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B58D" w14:textId="5C7E3655" w:rsidR="00760565" w:rsidRPr="00C123EC" w:rsidRDefault="00760565" w:rsidP="00C123EC">
      <w:pPr>
        <w:ind w:left="-141"/>
        <w:jc w:val="both"/>
        <w:rPr>
          <w:rFonts w:ascii="Alef" w:eastAsia="Alef" w:hAnsi="Alef" w:cs="Alef"/>
          <w:b/>
          <w:color w:val="2E296A"/>
          <w:lang w:val="pl-PL"/>
        </w:rPr>
      </w:pPr>
      <w:r w:rsidRPr="00C123EC">
        <w:rPr>
          <w:rFonts w:ascii="Alef" w:eastAsia="Alef" w:hAnsi="Alef" w:cs="Alef"/>
          <w:b/>
          <w:color w:val="D7A95A"/>
          <w:lang w:val="pl-PL"/>
        </w:rPr>
        <w:t>LEGISLACJA DLA BIZNESU:</w:t>
      </w:r>
      <w:r w:rsidRPr="00C123EC">
        <w:rPr>
          <w:rFonts w:ascii="Alef" w:eastAsia="Alef" w:hAnsi="Alef" w:cs="Alef"/>
          <w:b/>
          <w:color w:val="2E296A"/>
          <w:lang w:val="pl-PL"/>
        </w:rPr>
        <w:t xml:space="preserve"> </w:t>
      </w:r>
      <w:r w:rsidR="00830184" w:rsidRPr="00830184">
        <w:rPr>
          <w:rFonts w:ascii="Alef" w:eastAsia="Alef" w:hAnsi="Alef" w:cs="Alef"/>
          <w:b/>
          <w:color w:val="2E296A"/>
          <w:lang w:val="pl-PL"/>
        </w:rPr>
        <w:t>PPWR w branży kosmetycznej i detergentowej – nowe wytyczne Komisji Europejskiej i praktyczne przygotowanie do wdrożenia</w:t>
      </w:r>
      <w:r w:rsidR="00017309">
        <w:rPr>
          <w:rFonts w:ascii="Alef" w:eastAsia="Alef" w:hAnsi="Alef" w:cs="Alef"/>
          <w:b/>
          <w:color w:val="2E296A"/>
          <w:lang w:val="pl-PL"/>
        </w:rPr>
        <w:t xml:space="preserve">– </w:t>
      </w:r>
      <w:r w:rsidRPr="00C123EC">
        <w:rPr>
          <w:rFonts w:ascii="Alef" w:eastAsia="Alef" w:hAnsi="Alef" w:cs="Alef"/>
          <w:b/>
          <w:color w:val="2E296A"/>
          <w:lang w:val="pl-PL"/>
        </w:rPr>
        <w:t xml:space="preserve">szkolenie online </w:t>
      </w:r>
      <w:r w:rsidRPr="00C123EC">
        <w:rPr>
          <w:rFonts w:ascii="Alef" w:eastAsia="Alef" w:hAnsi="Alef" w:cs="Alef"/>
          <w:bCs/>
          <w:color w:val="2E296A"/>
          <w:lang w:val="pl-PL"/>
        </w:rPr>
        <w:t>|</w:t>
      </w:r>
      <w:r w:rsidRPr="00C123EC">
        <w:rPr>
          <w:rFonts w:ascii="Alef" w:eastAsia="Alef" w:hAnsi="Alef" w:cs="Alef"/>
          <w:b/>
          <w:color w:val="2E296A"/>
          <w:lang w:val="pl-PL"/>
        </w:rPr>
        <w:t xml:space="preserve"> </w:t>
      </w:r>
      <w:r w:rsidR="00EB101B">
        <w:rPr>
          <w:rFonts w:ascii="Alef" w:eastAsia="Alef" w:hAnsi="Alef" w:cs="Alef"/>
          <w:b/>
          <w:color w:val="D7A95A"/>
          <w:lang w:val="pl-PL"/>
        </w:rPr>
        <w:t>1</w:t>
      </w:r>
      <w:r w:rsidR="00091144" w:rsidRPr="00017309">
        <w:rPr>
          <w:rFonts w:ascii="Alef" w:eastAsia="Alef" w:hAnsi="Alef" w:cs="Alef"/>
          <w:b/>
          <w:color w:val="D7A95A"/>
          <w:lang w:val="pl-PL"/>
        </w:rPr>
        <w:t xml:space="preserve"> </w:t>
      </w:r>
      <w:r w:rsidR="00EB101B">
        <w:rPr>
          <w:rFonts w:ascii="Alef" w:eastAsia="Alef" w:hAnsi="Alef" w:cs="Alef"/>
          <w:b/>
          <w:color w:val="D7A95A"/>
          <w:lang w:val="pl-PL"/>
        </w:rPr>
        <w:t>lipca</w:t>
      </w:r>
      <w:r w:rsidR="00091144" w:rsidRPr="00017309">
        <w:rPr>
          <w:rFonts w:ascii="Alef" w:eastAsia="Alef" w:hAnsi="Alef" w:cs="Alef"/>
          <w:b/>
          <w:color w:val="D7A95A"/>
          <w:lang w:val="pl-PL"/>
        </w:rPr>
        <w:t xml:space="preserve"> 2026</w:t>
      </w:r>
    </w:p>
    <w:p w14:paraId="599D9E8D" w14:textId="5D45F28F" w:rsidR="008A4AF3" w:rsidRDefault="008A4AF3" w:rsidP="00D9333B">
      <w:pPr>
        <w:spacing w:before="120" w:after="120" w:line="240" w:lineRule="auto"/>
        <w:ind w:left="-142"/>
        <w:rPr>
          <w:rFonts w:ascii="Alef" w:eastAsia="Alef" w:hAnsi="Alef" w:cs="Alef"/>
          <w:bCs/>
          <w:color w:val="2E296A"/>
          <w:sz w:val="24"/>
          <w:szCs w:val="24"/>
          <w:lang w:val="pl-PL"/>
        </w:rPr>
      </w:pPr>
      <w:r w:rsidRPr="00760565">
        <w:rPr>
          <w:rFonts w:ascii="Alef" w:eastAsia="Alef" w:hAnsi="Alef" w:cs="Alef"/>
          <w:b/>
          <w:color w:val="2E296A"/>
          <w:sz w:val="24"/>
          <w:szCs w:val="24"/>
          <w:lang w:val="pl-PL"/>
        </w:rPr>
        <w:t xml:space="preserve">Prowadząca: </w:t>
      </w:r>
      <w:r w:rsidR="006317D9">
        <w:rPr>
          <w:rFonts w:ascii="Alef" w:eastAsia="Alef" w:hAnsi="Alef" w:cs="Alef"/>
          <w:b/>
          <w:color w:val="2E296A"/>
          <w:sz w:val="24"/>
          <w:szCs w:val="24"/>
          <w:lang w:val="pl-PL"/>
        </w:rPr>
        <w:t>dr Dominika Sułkowska</w:t>
      </w:r>
    </w:p>
    <w:tbl>
      <w:tblPr>
        <w:tblW w:w="9776" w:type="dxa"/>
        <w:tblInd w:w="-5" w:type="dxa"/>
        <w:tblBorders>
          <w:top w:val="dotted" w:sz="4" w:space="0" w:color="2A4881"/>
          <w:left w:val="dotted" w:sz="4" w:space="0" w:color="2A4881"/>
          <w:bottom w:val="dotted" w:sz="4" w:space="0" w:color="2A4881"/>
          <w:right w:val="dotted" w:sz="4" w:space="0" w:color="2A4881"/>
          <w:insideH w:val="dotted" w:sz="4" w:space="0" w:color="2A4881"/>
          <w:insideV w:val="dotted" w:sz="4" w:space="0" w:color="2A4881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55"/>
        <w:gridCol w:w="8221"/>
      </w:tblGrid>
      <w:tr w:rsidR="00760565" w:rsidRPr="00760565" w14:paraId="278439C8" w14:textId="77777777" w:rsidTr="001A7A5B">
        <w:trPr>
          <w:trHeight w:val="284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77DC8" w14:textId="66A4C5D9" w:rsidR="00760565" w:rsidRPr="00760565" w:rsidRDefault="006317D9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8</w:t>
            </w:r>
            <w:r w:rsidR="0076056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:30 – </w:t>
            </w:r>
            <w:r w:rsidR="00E146C3">
              <w:rPr>
                <w:rFonts w:ascii="Alef" w:hAnsi="Alef"/>
                <w:color w:val="3D2F73"/>
                <w:sz w:val="20"/>
                <w:szCs w:val="20"/>
                <w:lang w:val="pl-PL"/>
              </w:rPr>
              <w:t>9</w:t>
            </w:r>
            <w:r w:rsidR="0076056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8A4AF3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2C31F" w14:textId="0D17336E" w:rsidR="00760565" w:rsidRPr="00760565" w:rsidRDefault="008A4AF3" w:rsidP="00994172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Logowanie uczestników</w:t>
            </w:r>
          </w:p>
        </w:tc>
      </w:tr>
      <w:tr w:rsidR="001727F0" w:rsidRPr="00760565" w14:paraId="4DDE5BDB" w14:textId="77777777" w:rsidTr="001A7A5B">
        <w:trPr>
          <w:trHeight w:val="584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5D648D" w14:textId="0AC815C8" w:rsidR="001727F0" w:rsidRDefault="00E146C3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9</w:t>
            </w:r>
            <w:r w:rsidR="001727F0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:00 – 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9</w:t>
            </w:r>
            <w:r w:rsidR="001727F0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:15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EC1A98" w14:textId="77777777" w:rsidR="001727F0" w:rsidRPr="001727F0" w:rsidRDefault="001727F0" w:rsidP="00994172">
            <w:pP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</w:pPr>
            <w:r w:rsidRPr="001727F0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Powitanie</w:t>
            </w:r>
          </w:p>
          <w:p w14:paraId="09310034" w14:textId="72C230E5" w:rsidR="001727F0" w:rsidRDefault="001727F0" w:rsidP="00994172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1727F0">
              <w:rPr>
                <w:rFonts w:ascii="Alef" w:hAnsi="Alef"/>
                <w:color w:val="3D2F73"/>
                <w:sz w:val="20"/>
                <w:szCs w:val="20"/>
                <w:lang w:val="pl-PL"/>
              </w:rPr>
              <w:t>dr Anna Oborska, dyrektor generalny</w:t>
            </w:r>
          </w:p>
          <w:p w14:paraId="5FE77773" w14:textId="56F17C0E" w:rsidR="001727F0" w:rsidRDefault="001727F0" w:rsidP="00994172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1727F0">
              <w:rPr>
                <w:rFonts w:ascii="Alef" w:hAnsi="Alef"/>
                <w:color w:val="3D2F73"/>
                <w:sz w:val="20"/>
                <w:szCs w:val="20"/>
                <w:lang w:val="pl-PL"/>
              </w:rPr>
              <w:t>Polskie Stowarzyszenie Przemysłu Kosmetycznego i Detergentowego</w:t>
            </w:r>
          </w:p>
        </w:tc>
      </w:tr>
      <w:tr w:rsidR="00760565" w:rsidRPr="00760565" w14:paraId="56D08F03" w14:textId="77777777" w:rsidTr="001A7A5B">
        <w:trPr>
          <w:trHeight w:val="701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A96601" w14:textId="4F9E6AAC" w:rsidR="00760565" w:rsidRPr="00760565" w:rsidRDefault="00E146C3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9</w:t>
            </w:r>
            <w:r w:rsidR="0076056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1727F0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15</w:t>
            </w:r>
            <w:r w:rsidR="0076056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="0076056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1727F0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="00EC095F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1FAA2F" w14:textId="5EB6DC7C" w:rsidR="00E40EA9" w:rsidRPr="0057101D" w:rsidRDefault="00417784" w:rsidP="0057101D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Rozporządzenie PPWR w sprawie opakowań </w:t>
            </w:r>
            <w:r w:rsidR="00DF6FF6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– </w:t>
            </w:r>
            <w:r w:rsidR="00830184" w:rsidRPr="00830184">
              <w:rPr>
                <w:rFonts w:ascii="Alef" w:hAnsi="Alef"/>
                <w:color w:val="3D2F73"/>
                <w:sz w:val="20"/>
                <w:szCs w:val="20"/>
                <w:lang w:val="pl-PL"/>
              </w:rPr>
              <w:t>zakres stosowania przepisów, harmonogram wdrażania, najważniejsze definicje</w:t>
            </w:r>
            <w:r w:rsidR="00C14390">
              <w:rPr>
                <w:rFonts w:ascii="Alef" w:hAnsi="Alef"/>
                <w:color w:val="3D2F73"/>
                <w:sz w:val="20"/>
                <w:szCs w:val="20"/>
                <w:lang w:val="pl-PL"/>
              </w:rPr>
              <w:t>, nowe wytyczne</w:t>
            </w:r>
            <w:r w:rsidR="00830184" w:rsidRPr="00830184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oraz akty delegowane i wykonawcze</w:t>
            </w:r>
            <w:r w:rsidR="001A7A5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.</w:t>
            </w:r>
          </w:p>
        </w:tc>
      </w:tr>
      <w:tr w:rsidR="00760565" w:rsidRPr="00760565" w14:paraId="4D0F25EE" w14:textId="77777777" w:rsidTr="001A7A5B">
        <w:trPr>
          <w:trHeight w:val="284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C9A100" w14:textId="2EA805D2" w:rsidR="00760565" w:rsidRPr="00760565" w:rsidRDefault="00760565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E146C3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C608D9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 w:rsidR="00E146C3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C608D9">
              <w:rPr>
                <w:rFonts w:ascii="Alef" w:hAnsi="Alef"/>
                <w:color w:val="3D2F73"/>
                <w:sz w:val="20"/>
                <w:szCs w:val="20"/>
                <w:lang w:val="pl-PL"/>
              </w:rPr>
              <w:t>45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FB3437" w14:textId="52FDDB51" w:rsidR="00760565" w:rsidRPr="00760565" w:rsidRDefault="00D9333B" w:rsidP="00D9333B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PRZERWA</w:t>
            </w:r>
          </w:p>
        </w:tc>
      </w:tr>
      <w:tr w:rsidR="00760565" w:rsidRPr="00760565" w14:paraId="1E18B28D" w14:textId="77777777" w:rsidTr="001A7A5B">
        <w:trPr>
          <w:trHeight w:val="340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2EF05A" w14:textId="039822C4" w:rsidR="00760565" w:rsidRPr="00760565" w:rsidRDefault="00C608D9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E146C3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:45</w:t>
            </w:r>
            <w:r w:rsidR="0076056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 w:rsidR="007C62E9">
              <w:rPr>
                <w:rFonts w:ascii="Alef" w:hAnsi="Alef"/>
                <w:color w:val="3D2F73"/>
                <w:sz w:val="20"/>
                <w:szCs w:val="20"/>
                <w:lang w:val="pl-PL"/>
              </w:rPr>
              <w:t>2</w:t>
            </w:r>
            <w:r w:rsidR="0076056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383DA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F683F2" w14:textId="77777777" w:rsidR="00883D81" w:rsidRDefault="00C14390" w:rsidP="000E3B95">
            <w:pPr>
              <w:rPr>
                <w:rFonts w:ascii="Alef" w:hAnsi="Alef"/>
                <w:color w:val="3D2F73"/>
                <w:sz w:val="20"/>
                <w:szCs w:val="20"/>
              </w:rPr>
            </w:pPr>
            <w:r w:rsidRPr="00C14390">
              <w:rPr>
                <w:rFonts w:ascii="Alef" w:hAnsi="Alef"/>
                <w:color w:val="3D2F73"/>
                <w:sz w:val="20"/>
                <w:szCs w:val="20"/>
              </w:rPr>
              <w:t xml:space="preserve">Odpowiedzialność uczestników łańcucha opakowaniowego w świetle PPWR </w:t>
            </w:r>
          </w:p>
          <w:p w14:paraId="78C7A52D" w14:textId="011E6ADE" w:rsidR="0095582C" w:rsidRPr="000E3B95" w:rsidRDefault="00C14390" w:rsidP="000E3B95">
            <w:pPr>
              <w:rPr>
                <w:rFonts w:ascii="Alef" w:hAnsi="Alef"/>
                <w:color w:val="3D2F73"/>
                <w:sz w:val="20"/>
                <w:szCs w:val="20"/>
              </w:rPr>
            </w:pPr>
            <w:r w:rsidRPr="00C14390">
              <w:rPr>
                <w:rFonts w:ascii="Alef" w:hAnsi="Alef"/>
                <w:color w:val="3D2F73"/>
                <w:sz w:val="20"/>
                <w:szCs w:val="20"/>
              </w:rPr>
              <w:t>i najnowszych wytycznych Komisji Europejskiej</w:t>
            </w:r>
            <w:r>
              <w:rPr>
                <w:rFonts w:ascii="Alef" w:hAnsi="Alef"/>
                <w:color w:val="3D2F73"/>
                <w:sz w:val="20"/>
                <w:szCs w:val="20"/>
              </w:rPr>
              <w:t xml:space="preserve"> </w:t>
            </w:r>
            <w:r w:rsidR="008A13E5">
              <w:rPr>
                <w:rFonts w:ascii="Alef" w:hAnsi="Alef"/>
                <w:color w:val="3D2F73"/>
                <w:sz w:val="20"/>
                <w:szCs w:val="20"/>
              </w:rPr>
              <w:t>–</w:t>
            </w:r>
            <w:r w:rsidR="000E3B95">
              <w:rPr>
                <w:rFonts w:ascii="Alef" w:hAnsi="Alef"/>
                <w:color w:val="3D2F73"/>
                <w:sz w:val="20"/>
                <w:szCs w:val="20"/>
              </w:rPr>
              <w:t xml:space="preserve"> </w:t>
            </w:r>
            <w:r w:rsidR="008A13E5">
              <w:rPr>
                <w:rFonts w:ascii="Alef" w:hAnsi="Alef"/>
                <w:color w:val="3D2F73"/>
                <w:sz w:val="20"/>
                <w:szCs w:val="20"/>
              </w:rPr>
              <w:t>wymagania, zasady realizacji, terminy, przykłady</w:t>
            </w:r>
            <w:r>
              <w:rPr>
                <w:rFonts w:ascii="Alef" w:hAnsi="Alef"/>
                <w:color w:val="3D2F73"/>
                <w:sz w:val="20"/>
                <w:szCs w:val="20"/>
              </w:rPr>
              <w:t>.</w:t>
            </w:r>
          </w:p>
        </w:tc>
      </w:tr>
      <w:tr w:rsidR="00760565" w:rsidRPr="00760565" w14:paraId="252E6A87" w14:textId="77777777" w:rsidTr="001A7A5B">
        <w:trPr>
          <w:trHeight w:val="284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C4061A" w14:textId="1A30B9AD" w:rsidR="00760565" w:rsidRPr="00760565" w:rsidRDefault="00760565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9A6287">
              <w:rPr>
                <w:rFonts w:ascii="Alef" w:hAnsi="Alef"/>
                <w:color w:val="3D2F73"/>
                <w:sz w:val="20"/>
                <w:szCs w:val="20"/>
                <w:lang w:val="pl-PL"/>
              </w:rPr>
              <w:t>2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383DA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 w:rsidR="00E146C3">
              <w:rPr>
                <w:rFonts w:ascii="Alef" w:hAnsi="Alef"/>
                <w:color w:val="3D2F73"/>
                <w:sz w:val="20"/>
                <w:szCs w:val="20"/>
                <w:lang w:val="pl-PL"/>
              </w:rPr>
              <w:t>2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383DA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AEB3A5" w14:textId="4B52DC35" w:rsidR="00760565" w:rsidRPr="00760565" w:rsidRDefault="00D9333B" w:rsidP="00D9333B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PRZERWA</w:t>
            </w:r>
          </w:p>
        </w:tc>
      </w:tr>
      <w:tr w:rsidR="00760565" w:rsidRPr="00760565" w14:paraId="5F939CA0" w14:textId="77777777" w:rsidTr="001A7A5B">
        <w:trPr>
          <w:trHeight w:val="759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98F9E" w14:textId="2D7E0411" w:rsidR="00760565" w:rsidRPr="00760565" w:rsidRDefault="00760565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E146C3">
              <w:rPr>
                <w:rFonts w:ascii="Alef" w:hAnsi="Alef"/>
                <w:color w:val="3D2F73"/>
                <w:sz w:val="20"/>
                <w:szCs w:val="20"/>
                <w:lang w:val="pl-PL"/>
              </w:rPr>
              <w:t>2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383DA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 w:rsidR="00303F8E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383DA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965D0" w14:textId="75D84BB0" w:rsidR="003F1945" w:rsidRPr="008A13E5" w:rsidRDefault="00C14390" w:rsidP="008A13E5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C14390">
              <w:rPr>
                <w:rFonts w:ascii="Alef" w:hAnsi="Alef"/>
                <w:color w:val="3D2F73"/>
                <w:sz w:val="20"/>
                <w:szCs w:val="20"/>
                <w:lang w:val="pl-PL"/>
              </w:rPr>
              <w:t>Wymagania dla opakowań w świetle PPWR i nowych wytycznych Komisji Europejskiej – ekoprojektowanie, oznakowanie, PFAS oraz ograniczenia dla wybranych opakowań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.</w:t>
            </w:r>
          </w:p>
        </w:tc>
      </w:tr>
      <w:tr w:rsidR="00DF76F3" w:rsidRPr="00760565" w14:paraId="73C47818" w14:textId="77777777" w:rsidTr="001A7A5B">
        <w:trPr>
          <w:trHeight w:val="759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C1C6C2" w14:textId="0C954B58" w:rsidR="00DF76F3" w:rsidRPr="00760565" w:rsidRDefault="00DF76F3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8768F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383DA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 w:rsidR="008768F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EB101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8B614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F2F597" w14:textId="1D96DE87" w:rsidR="00DF76F3" w:rsidRPr="0036689B" w:rsidRDefault="00C14390" w:rsidP="0036689B">
            <w:pPr>
              <w:rPr>
                <w:rFonts w:ascii="Alef" w:hAnsi="Alef"/>
                <w:color w:val="3D2F73"/>
                <w:sz w:val="20"/>
                <w:szCs w:val="20"/>
              </w:rPr>
            </w:pPr>
            <w:r w:rsidRPr="00C14390">
              <w:rPr>
                <w:rFonts w:ascii="Alef" w:hAnsi="Alef"/>
                <w:color w:val="3D2F73"/>
                <w:sz w:val="20"/>
                <w:szCs w:val="20"/>
              </w:rPr>
              <w:t>Praktyczne przygotowanie do wymagań PPWR – dokumentacja techniczna, deklaracje zgodności i ocena zgodności opakowań – warsztaty</w:t>
            </w:r>
            <w:r>
              <w:rPr>
                <w:rFonts w:ascii="Alef" w:hAnsi="Alef"/>
                <w:color w:val="3D2F73"/>
                <w:sz w:val="20"/>
                <w:szCs w:val="20"/>
              </w:rPr>
              <w:t>.</w:t>
            </w:r>
          </w:p>
        </w:tc>
      </w:tr>
      <w:tr w:rsidR="00760565" w:rsidRPr="00D9333B" w14:paraId="56E97DDC" w14:textId="77777777" w:rsidTr="001A7A5B">
        <w:trPr>
          <w:trHeight w:val="284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C8B94" w14:textId="1199D713" w:rsidR="00760565" w:rsidRPr="00760565" w:rsidRDefault="00760565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8768F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EB101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8B614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 w:rsidR="008768F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8B614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50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B3845B" w14:textId="0E569EC4" w:rsidR="00760565" w:rsidRPr="00760565" w:rsidRDefault="00D9333B" w:rsidP="00994172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D9333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Pytania i dyskusja</w:t>
            </w:r>
          </w:p>
        </w:tc>
      </w:tr>
      <w:tr w:rsidR="00760565" w:rsidRPr="00760565" w14:paraId="7914532B" w14:textId="77777777" w:rsidTr="001A7A5B">
        <w:trPr>
          <w:trHeight w:val="284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E42DA" w14:textId="2C16EBE7" w:rsidR="00760565" w:rsidRPr="00760565" w:rsidRDefault="00D9333B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8768F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:5</w:t>
            </w:r>
            <w:r w:rsidR="008B614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 w:rsidR="0057101D">
              <w:rPr>
                <w:rFonts w:ascii="Alef" w:hAnsi="Alef"/>
                <w:color w:val="3D2F73"/>
                <w:sz w:val="20"/>
                <w:szCs w:val="20"/>
                <w:lang w:val="pl-PL"/>
              </w:rPr>
              <w:t>5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57101D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="00C608D9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78E8C" w14:textId="531721E5" w:rsidR="00760565" w:rsidRPr="00760565" w:rsidRDefault="00D9333B" w:rsidP="00994172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Podsumowanie i z</w:t>
            </w:r>
            <w:r w:rsidR="00760565" w:rsidRPr="0076056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akończenie</w:t>
            </w:r>
          </w:p>
        </w:tc>
      </w:tr>
    </w:tbl>
    <w:p w14:paraId="3CFB844A" w14:textId="77777777" w:rsidR="00760565" w:rsidRPr="00760565" w:rsidRDefault="00760565" w:rsidP="00D9333B">
      <w:pPr>
        <w:rPr>
          <w:rFonts w:ascii="Alef" w:hAnsi="Alef"/>
          <w:color w:val="3D2F73"/>
          <w:sz w:val="20"/>
          <w:szCs w:val="20"/>
        </w:rPr>
      </w:pPr>
    </w:p>
    <w:sectPr w:rsidR="00760565" w:rsidRPr="00760565" w:rsidSect="00531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268" w:right="1440" w:bottom="1440" w:left="144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6018" w14:textId="77777777" w:rsidR="007204D3" w:rsidRDefault="007204D3">
      <w:pPr>
        <w:spacing w:line="240" w:lineRule="auto"/>
      </w:pPr>
      <w:r>
        <w:separator/>
      </w:r>
    </w:p>
  </w:endnote>
  <w:endnote w:type="continuationSeparator" w:id="0">
    <w:p w14:paraId="4AFBB9BB" w14:textId="77777777" w:rsidR="007204D3" w:rsidRDefault="00720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f">
    <w:charset w:val="B1"/>
    <w:family w:val="auto"/>
    <w:pitch w:val="variable"/>
    <w:sig w:usb0="00000807" w:usb1="40000000" w:usb2="00000000" w:usb3="00000000" w:csb0="000000B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A104" w14:textId="77777777" w:rsidR="008B63F7" w:rsidRDefault="008B63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D344" w14:textId="77777777" w:rsidR="00920927" w:rsidRDefault="00466168">
    <w:pPr>
      <w:ind w:left="-1440" w:right="-1440"/>
    </w:pPr>
    <w:r>
      <w:rPr>
        <w:noProof/>
      </w:rPr>
      <w:drawing>
        <wp:inline distT="114300" distB="114300" distL="114300" distR="114300" wp14:anchorId="1F85D8FA" wp14:editId="6CE1A105">
          <wp:extent cx="7539038" cy="126485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9038" cy="126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9E43" w14:textId="77777777" w:rsidR="008B63F7" w:rsidRDefault="008B6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932E" w14:textId="77777777" w:rsidR="007204D3" w:rsidRDefault="007204D3">
      <w:pPr>
        <w:spacing w:line="240" w:lineRule="auto"/>
      </w:pPr>
      <w:r>
        <w:separator/>
      </w:r>
    </w:p>
  </w:footnote>
  <w:footnote w:type="continuationSeparator" w:id="0">
    <w:p w14:paraId="4FD18C3E" w14:textId="77777777" w:rsidR="007204D3" w:rsidRDefault="007204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D756" w14:textId="77777777" w:rsidR="008B63F7" w:rsidRDefault="008B63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F425" w14:textId="77777777" w:rsidR="00920927" w:rsidRDefault="00466168">
    <w:pPr>
      <w:ind w:left="-1417"/>
      <w:jc w:val="center"/>
    </w:pPr>
    <w:r>
      <w:rPr>
        <w:noProof/>
      </w:rPr>
      <w:drawing>
        <wp:inline distT="114300" distB="114300" distL="114300" distR="114300" wp14:anchorId="1628458E" wp14:editId="22011B6D">
          <wp:extent cx="7615238" cy="12356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5238" cy="1235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F03C" w14:textId="77777777" w:rsidR="008B63F7" w:rsidRDefault="008B63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898"/>
    <w:multiLevelType w:val="hybridMultilevel"/>
    <w:tmpl w:val="6232803A"/>
    <w:lvl w:ilvl="0" w:tplc="C0982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C3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6C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EA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C4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43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E4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C8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49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C1401F"/>
    <w:multiLevelType w:val="hybridMultilevel"/>
    <w:tmpl w:val="641875EE"/>
    <w:lvl w:ilvl="0" w:tplc="0CE4D14C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8EE548A"/>
    <w:multiLevelType w:val="hybridMultilevel"/>
    <w:tmpl w:val="EB92055C"/>
    <w:lvl w:ilvl="0" w:tplc="F8789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06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363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485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66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E3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C8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F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43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612F14"/>
    <w:multiLevelType w:val="hybridMultilevel"/>
    <w:tmpl w:val="B1301C48"/>
    <w:lvl w:ilvl="0" w:tplc="0415000F">
      <w:start w:val="1"/>
      <w:numFmt w:val="decimal"/>
      <w:lvlText w:val="%1."/>
      <w:lvlJc w:val="left"/>
      <w:pPr>
        <w:ind w:left="579" w:hanging="360"/>
      </w:pPr>
    </w:lvl>
    <w:lvl w:ilvl="1" w:tplc="0415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20E10B2B"/>
    <w:multiLevelType w:val="hybridMultilevel"/>
    <w:tmpl w:val="6646E9D6"/>
    <w:lvl w:ilvl="0" w:tplc="71368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562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E06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A4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22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C9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E3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08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FCE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1821AF"/>
    <w:multiLevelType w:val="hybridMultilevel"/>
    <w:tmpl w:val="D1E02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150BD"/>
    <w:multiLevelType w:val="hybridMultilevel"/>
    <w:tmpl w:val="7600635A"/>
    <w:lvl w:ilvl="0" w:tplc="F87897D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57017"/>
    <w:multiLevelType w:val="hybridMultilevel"/>
    <w:tmpl w:val="01CA0B56"/>
    <w:lvl w:ilvl="0" w:tplc="0415000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abstractNum w:abstractNumId="8" w15:restartNumberingAfterBreak="0">
    <w:nsid w:val="42D05D7E"/>
    <w:multiLevelType w:val="hybridMultilevel"/>
    <w:tmpl w:val="0EF42982"/>
    <w:lvl w:ilvl="0" w:tplc="0415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9" w15:restartNumberingAfterBreak="0">
    <w:nsid w:val="47BA790C"/>
    <w:multiLevelType w:val="hybridMultilevel"/>
    <w:tmpl w:val="09EA90BA"/>
    <w:lvl w:ilvl="0" w:tplc="0415000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abstractNum w:abstractNumId="10" w15:restartNumberingAfterBreak="0">
    <w:nsid w:val="484D75A3"/>
    <w:multiLevelType w:val="hybridMultilevel"/>
    <w:tmpl w:val="A522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32C35"/>
    <w:multiLevelType w:val="hybridMultilevel"/>
    <w:tmpl w:val="2BEA190C"/>
    <w:lvl w:ilvl="0" w:tplc="46827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4D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6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C8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2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A9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68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0D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82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A924F7"/>
    <w:multiLevelType w:val="hybridMultilevel"/>
    <w:tmpl w:val="B7B2B41C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6F2E15F7"/>
    <w:multiLevelType w:val="hybridMultilevel"/>
    <w:tmpl w:val="8D520C06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71B90D2E"/>
    <w:multiLevelType w:val="hybridMultilevel"/>
    <w:tmpl w:val="BC8C000C"/>
    <w:lvl w:ilvl="0" w:tplc="49E0A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2D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8A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6B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C3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CE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08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FEF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EC5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3765463"/>
    <w:multiLevelType w:val="hybridMultilevel"/>
    <w:tmpl w:val="3AFE9D78"/>
    <w:lvl w:ilvl="0" w:tplc="B310E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AB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C2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85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23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ED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09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68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6E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98A6D96"/>
    <w:multiLevelType w:val="hybridMultilevel"/>
    <w:tmpl w:val="A522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447738">
    <w:abstractNumId w:val="3"/>
  </w:num>
  <w:num w:numId="2" w16cid:durableId="1796093693">
    <w:abstractNumId w:val="8"/>
  </w:num>
  <w:num w:numId="3" w16cid:durableId="273100241">
    <w:abstractNumId w:val="16"/>
  </w:num>
  <w:num w:numId="4" w16cid:durableId="195044604">
    <w:abstractNumId w:val="1"/>
  </w:num>
  <w:num w:numId="5" w16cid:durableId="62607440">
    <w:abstractNumId w:val="10"/>
  </w:num>
  <w:num w:numId="6" w16cid:durableId="1941641205">
    <w:abstractNumId w:val="2"/>
  </w:num>
  <w:num w:numId="7" w16cid:durableId="318191614">
    <w:abstractNumId w:val="4"/>
  </w:num>
  <w:num w:numId="8" w16cid:durableId="674651366">
    <w:abstractNumId w:val="15"/>
  </w:num>
  <w:num w:numId="9" w16cid:durableId="1906986097">
    <w:abstractNumId w:val="14"/>
  </w:num>
  <w:num w:numId="10" w16cid:durableId="216476924">
    <w:abstractNumId w:val="11"/>
  </w:num>
  <w:num w:numId="11" w16cid:durableId="1441996681">
    <w:abstractNumId w:val="0"/>
  </w:num>
  <w:num w:numId="12" w16cid:durableId="1008092603">
    <w:abstractNumId w:val="13"/>
  </w:num>
  <w:num w:numId="13" w16cid:durableId="300771245">
    <w:abstractNumId w:val="6"/>
  </w:num>
  <w:num w:numId="14" w16cid:durableId="1742098225">
    <w:abstractNumId w:val="12"/>
  </w:num>
  <w:num w:numId="15" w16cid:durableId="1701710701">
    <w:abstractNumId w:val="9"/>
  </w:num>
  <w:num w:numId="16" w16cid:durableId="1616324526">
    <w:abstractNumId w:val="7"/>
  </w:num>
  <w:num w:numId="17" w16cid:durableId="470565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927"/>
    <w:rsid w:val="000049B5"/>
    <w:rsid w:val="00017309"/>
    <w:rsid w:val="0003749E"/>
    <w:rsid w:val="00077AD6"/>
    <w:rsid w:val="00077D1A"/>
    <w:rsid w:val="00091144"/>
    <w:rsid w:val="000911F2"/>
    <w:rsid w:val="000E3B95"/>
    <w:rsid w:val="000E7C2D"/>
    <w:rsid w:val="0012599C"/>
    <w:rsid w:val="001727F0"/>
    <w:rsid w:val="00182A72"/>
    <w:rsid w:val="0019392A"/>
    <w:rsid w:val="00197DF8"/>
    <w:rsid w:val="001A7539"/>
    <w:rsid w:val="001A7A5B"/>
    <w:rsid w:val="001D76C9"/>
    <w:rsid w:val="001E3A4A"/>
    <w:rsid w:val="00220A8F"/>
    <w:rsid w:val="00294E6E"/>
    <w:rsid w:val="002A7959"/>
    <w:rsid w:val="002B633F"/>
    <w:rsid w:val="002C40EE"/>
    <w:rsid w:val="00301FB9"/>
    <w:rsid w:val="00303F8E"/>
    <w:rsid w:val="00310505"/>
    <w:rsid w:val="003170AD"/>
    <w:rsid w:val="00317FDD"/>
    <w:rsid w:val="00342830"/>
    <w:rsid w:val="0036689B"/>
    <w:rsid w:val="00376641"/>
    <w:rsid w:val="00383DAB"/>
    <w:rsid w:val="00394E97"/>
    <w:rsid w:val="003B6F66"/>
    <w:rsid w:val="003D27B0"/>
    <w:rsid w:val="003E0519"/>
    <w:rsid w:val="003F1945"/>
    <w:rsid w:val="003F7441"/>
    <w:rsid w:val="00403C20"/>
    <w:rsid w:val="00417784"/>
    <w:rsid w:val="00445721"/>
    <w:rsid w:val="00466168"/>
    <w:rsid w:val="00480670"/>
    <w:rsid w:val="00481688"/>
    <w:rsid w:val="00484355"/>
    <w:rsid w:val="004A184F"/>
    <w:rsid w:val="005319D8"/>
    <w:rsid w:val="0057101D"/>
    <w:rsid w:val="00592207"/>
    <w:rsid w:val="005A58AE"/>
    <w:rsid w:val="005B5F6E"/>
    <w:rsid w:val="006317D9"/>
    <w:rsid w:val="00640D28"/>
    <w:rsid w:val="00651EE2"/>
    <w:rsid w:val="00656F30"/>
    <w:rsid w:val="00681717"/>
    <w:rsid w:val="00692628"/>
    <w:rsid w:val="006D1B29"/>
    <w:rsid w:val="006E008A"/>
    <w:rsid w:val="006E42F1"/>
    <w:rsid w:val="00700594"/>
    <w:rsid w:val="007204D3"/>
    <w:rsid w:val="00745D21"/>
    <w:rsid w:val="00760565"/>
    <w:rsid w:val="00760C0F"/>
    <w:rsid w:val="007814B9"/>
    <w:rsid w:val="007C62E9"/>
    <w:rsid w:val="007E11F5"/>
    <w:rsid w:val="00805B04"/>
    <w:rsid w:val="00830184"/>
    <w:rsid w:val="00830325"/>
    <w:rsid w:val="008615AC"/>
    <w:rsid w:val="008742DD"/>
    <w:rsid w:val="008768FB"/>
    <w:rsid w:val="00883D81"/>
    <w:rsid w:val="00895F07"/>
    <w:rsid w:val="00897A14"/>
    <w:rsid w:val="008A13E5"/>
    <w:rsid w:val="008A4AF3"/>
    <w:rsid w:val="008B614B"/>
    <w:rsid w:val="008B63F7"/>
    <w:rsid w:val="00920927"/>
    <w:rsid w:val="0095582C"/>
    <w:rsid w:val="00960E8D"/>
    <w:rsid w:val="0097000D"/>
    <w:rsid w:val="00972082"/>
    <w:rsid w:val="009A2F81"/>
    <w:rsid w:val="009A30CB"/>
    <w:rsid w:val="009A6287"/>
    <w:rsid w:val="009B2C48"/>
    <w:rsid w:val="009D1175"/>
    <w:rsid w:val="009D470F"/>
    <w:rsid w:val="00A01667"/>
    <w:rsid w:val="00A548D9"/>
    <w:rsid w:val="00A7435D"/>
    <w:rsid w:val="00AA0061"/>
    <w:rsid w:val="00AA5DB3"/>
    <w:rsid w:val="00AA765F"/>
    <w:rsid w:val="00AC4F0D"/>
    <w:rsid w:val="00B03285"/>
    <w:rsid w:val="00B103E3"/>
    <w:rsid w:val="00B11C5E"/>
    <w:rsid w:val="00B46A69"/>
    <w:rsid w:val="00B64436"/>
    <w:rsid w:val="00B658CF"/>
    <w:rsid w:val="00B82ECD"/>
    <w:rsid w:val="00BE47E7"/>
    <w:rsid w:val="00BF0C18"/>
    <w:rsid w:val="00BF0D09"/>
    <w:rsid w:val="00C023BC"/>
    <w:rsid w:val="00C123EC"/>
    <w:rsid w:val="00C14390"/>
    <w:rsid w:val="00C54F3A"/>
    <w:rsid w:val="00C608D9"/>
    <w:rsid w:val="00C848B6"/>
    <w:rsid w:val="00C857AD"/>
    <w:rsid w:val="00C97BE7"/>
    <w:rsid w:val="00C97FAD"/>
    <w:rsid w:val="00CA4AC1"/>
    <w:rsid w:val="00CB22E8"/>
    <w:rsid w:val="00CF070D"/>
    <w:rsid w:val="00D0425D"/>
    <w:rsid w:val="00D077AF"/>
    <w:rsid w:val="00D50854"/>
    <w:rsid w:val="00D740D6"/>
    <w:rsid w:val="00D820C4"/>
    <w:rsid w:val="00D82DD6"/>
    <w:rsid w:val="00D9333B"/>
    <w:rsid w:val="00DB0BF6"/>
    <w:rsid w:val="00DF6FF6"/>
    <w:rsid w:val="00DF76F3"/>
    <w:rsid w:val="00E146C3"/>
    <w:rsid w:val="00E20479"/>
    <w:rsid w:val="00E30DD2"/>
    <w:rsid w:val="00E40EA9"/>
    <w:rsid w:val="00E67816"/>
    <w:rsid w:val="00E727D3"/>
    <w:rsid w:val="00EB101B"/>
    <w:rsid w:val="00EC095F"/>
    <w:rsid w:val="00EF1B58"/>
    <w:rsid w:val="00EF5D4D"/>
    <w:rsid w:val="00F02691"/>
    <w:rsid w:val="00F47FBB"/>
    <w:rsid w:val="00F60B20"/>
    <w:rsid w:val="00F80486"/>
    <w:rsid w:val="00FB603E"/>
    <w:rsid w:val="00FC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60E7B"/>
  <w15:docId w15:val="{9B57EE52-544C-48AC-BC9E-D57732E5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3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9392A"/>
    <w:rPr>
      <w:rFonts w:ascii="Courier New" w:eastAsia="Times New Roman" w:hAnsi="Courier New" w:cs="Courier New"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19392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8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F8048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048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B63F7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3F7"/>
  </w:style>
  <w:style w:type="paragraph" w:styleId="Stopka">
    <w:name w:val="footer"/>
    <w:basedOn w:val="Normalny"/>
    <w:link w:val="StopkaZnak"/>
    <w:uiPriority w:val="99"/>
    <w:unhideWhenUsed/>
    <w:rsid w:val="008B63F7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3F7"/>
  </w:style>
  <w:style w:type="character" w:styleId="Odwoaniedokomentarza">
    <w:name w:val="annotation reference"/>
    <w:basedOn w:val="Domylnaczcionkaakapitu"/>
    <w:uiPriority w:val="99"/>
    <w:semiHidden/>
    <w:unhideWhenUsed/>
    <w:rsid w:val="003170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70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0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7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70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0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8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7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8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Wadzinska, Malgorzata</dc:creator>
  <cp:lastModifiedBy>Monika Majewska</cp:lastModifiedBy>
  <cp:revision>26</cp:revision>
  <cp:lastPrinted>2025-03-24T08:37:00Z</cp:lastPrinted>
  <dcterms:created xsi:type="dcterms:W3CDTF">2026-04-20T09:35:00Z</dcterms:created>
  <dcterms:modified xsi:type="dcterms:W3CDTF">2026-06-18T12:12:00Z</dcterms:modified>
</cp:coreProperties>
</file>