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C134" w14:textId="14EE6FFF" w:rsidR="00FC5A69" w:rsidRPr="00400848" w:rsidRDefault="00760565" w:rsidP="00FC5A69">
      <w:pPr>
        <w:ind w:left="-141"/>
        <w:jc w:val="both"/>
        <w:rPr>
          <w:rFonts w:ascii="Alef" w:eastAsia="Alef" w:hAnsi="Alef" w:cs="Alef"/>
          <w:b/>
          <w:color w:val="3F2B73"/>
          <w:sz w:val="24"/>
          <w:szCs w:val="24"/>
          <w:lang w:val="pl-PL"/>
        </w:rPr>
      </w:pPr>
      <w:r w:rsidRPr="00400848">
        <w:rPr>
          <w:rFonts w:ascii="Alef" w:eastAsia="Alef" w:hAnsi="Alef" w:cs="Alef"/>
          <w:b/>
          <w:color w:val="D7A95A"/>
          <w:sz w:val="24"/>
          <w:szCs w:val="24"/>
          <w:lang w:val="pl-PL"/>
        </w:rPr>
        <w:t>LEGISLACJA DLA BIZNESU:</w:t>
      </w:r>
      <w:r w:rsidRPr="00400848">
        <w:rPr>
          <w:rFonts w:ascii="Alef" w:eastAsia="Alef" w:hAnsi="Alef" w:cs="Alef"/>
          <w:b/>
          <w:color w:val="3F2B73"/>
          <w:sz w:val="24"/>
          <w:szCs w:val="24"/>
          <w:lang w:val="pl-PL"/>
        </w:rPr>
        <w:t xml:space="preserve"> szkolenie online</w:t>
      </w:r>
      <w:r w:rsidR="00FC5A69" w:rsidRPr="00400848">
        <w:rPr>
          <w:rFonts w:ascii="Alef" w:eastAsia="Alef" w:hAnsi="Alef" w:cs="Alef"/>
          <w:b/>
          <w:color w:val="3F2B73"/>
          <w:sz w:val="24"/>
          <w:szCs w:val="24"/>
          <w:lang w:val="pl-PL"/>
        </w:rPr>
        <w:t xml:space="preserve"> </w:t>
      </w:r>
      <w:r w:rsidR="00FC5A69" w:rsidRPr="00400848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„</w:t>
      </w:r>
      <w:r w:rsidR="00E915DA" w:rsidRPr="00400848">
        <w:rPr>
          <w:rFonts w:ascii="Alef" w:eastAsia="Alef" w:hAnsi="Alef" w:cs="Alef"/>
          <w:b/>
          <w:color w:val="D7A95A"/>
          <w:sz w:val="24"/>
          <w:szCs w:val="24"/>
          <w:lang w:val="pl-PL"/>
        </w:rPr>
        <w:t>Obowiązki przedsiębiorstw wynikające z przepisów rozporządzeń REACH i CLP z uwzględnieniem przyszłych zmian</w:t>
      </w:r>
      <w:r w:rsidR="00400848">
        <w:rPr>
          <w:rFonts w:ascii="Alef" w:eastAsia="Alef" w:hAnsi="Alef" w:cs="Alef"/>
          <w:b/>
          <w:color w:val="D7A95A"/>
          <w:sz w:val="24"/>
          <w:szCs w:val="24"/>
          <w:lang w:val="pl-PL"/>
        </w:rPr>
        <w:t>”</w:t>
      </w:r>
    </w:p>
    <w:p w14:paraId="5076B58D" w14:textId="4797C49C" w:rsidR="00760565" w:rsidRPr="00FC5A69" w:rsidRDefault="00E915DA" w:rsidP="00FC5A69">
      <w:pPr>
        <w:ind w:left="-141"/>
        <w:jc w:val="both"/>
        <w:rPr>
          <w:rFonts w:ascii="Alef" w:eastAsia="Alef" w:hAnsi="Alef" w:cs="Alef"/>
          <w:b/>
          <w:color w:val="3F2B73"/>
          <w:sz w:val="24"/>
          <w:szCs w:val="24"/>
          <w:lang w:val="pl-PL"/>
        </w:rPr>
      </w:pPr>
      <w:r>
        <w:rPr>
          <w:rFonts w:ascii="Alef" w:eastAsia="Alef" w:hAnsi="Alef" w:cs="Alef"/>
          <w:b/>
          <w:color w:val="3F2B73"/>
          <w:sz w:val="24"/>
          <w:szCs w:val="24"/>
          <w:lang w:val="pl-PL"/>
        </w:rPr>
        <w:t>24 maja</w:t>
      </w:r>
      <w:r w:rsidR="00D904A5" w:rsidRPr="00FC5A69">
        <w:rPr>
          <w:rFonts w:ascii="Alef" w:eastAsia="Alef" w:hAnsi="Alef" w:cs="Alef"/>
          <w:b/>
          <w:color w:val="3F2B73"/>
          <w:sz w:val="24"/>
          <w:szCs w:val="24"/>
          <w:lang w:val="pl-PL"/>
        </w:rPr>
        <w:t xml:space="preserve"> 2023</w:t>
      </w:r>
    </w:p>
    <w:p w14:paraId="7B7B69A7" w14:textId="1F4960EF" w:rsidR="008B5040" w:rsidRPr="00FC5A69" w:rsidRDefault="008A4AF3" w:rsidP="008B5040">
      <w:pPr>
        <w:spacing w:before="120" w:after="120" w:line="240" w:lineRule="auto"/>
        <w:ind w:left="-142"/>
        <w:rPr>
          <w:rFonts w:ascii="Alef" w:eastAsia="Alef" w:hAnsi="Alef" w:cs="Alef"/>
          <w:bCs/>
          <w:color w:val="3F2B73"/>
          <w:sz w:val="20"/>
          <w:szCs w:val="20"/>
          <w:lang w:val="pl-PL"/>
        </w:rPr>
      </w:pPr>
      <w:r w:rsidRPr="00FC5A69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Prowadząc</w:t>
      </w:r>
      <w:r w:rsidR="00400848">
        <w:rPr>
          <w:rFonts w:ascii="Alef" w:eastAsia="Alef" w:hAnsi="Alef" w:cs="Alef"/>
          <w:bCs/>
          <w:color w:val="3F2B73"/>
          <w:sz w:val="20"/>
          <w:szCs w:val="20"/>
          <w:u w:val="single"/>
          <w:lang w:val="pl-PL"/>
        </w:rPr>
        <w:t>a</w:t>
      </w:r>
      <w:r w:rsidRPr="00FC5A69">
        <w:rPr>
          <w:rFonts w:ascii="Alef" w:eastAsia="Alef" w:hAnsi="Alef" w:cs="Alef"/>
          <w:bCs/>
          <w:color w:val="3F2B73"/>
          <w:sz w:val="20"/>
          <w:szCs w:val="20"/>
          <w:lang w:val="pl-PL"/>
        </w:rPr>
        <w:t xml:space="preserve">: </w:t>
      </w:r>
      <w:r w:rsidR="00400848">
        <w:rPr>
          <w:rFonts w:ascii="Alef" w:eastAsia="Alef" w:hAnsi="Alef" w:cs="Alef"/>
          <w:bCs/>
          <w:color w:val="3F2B73"/>
          <w:sz w:val="20"/>
          <w:szCs w:val="20"/>
          <w:lang w:val="pl-PL"/>
        </w:rPr>
        <w:t>Dr inż. Monika Wasiak-Gromek – wieloletnia ekspertka Biura ds. Substancji Chemicznych</w:t>
      </w:r>
    </w:p>
    <w:tbl>
      <w:tblPr>
        <w:tblW w:w="9360" w:type="dxa"/>
        <w:tblBorders>
          <w:top w:val="dotted" w:sz="4" w:space="0" w:color="2A4881"/>
          <w:left w:val="dotted" w:sz="4" w:space="0" w:color="2A4881"/>
          <w:bottom w:val="dotted" w:sz="4" w:space="0" w:color="2A4881"/>
          <w:right w:val="dotted" w:sz="4" w:space="0" w:color="2A4881"/>
          <w:insideH w:val="dotted" w:sz="4" w:space="0" w:color="2A4881"/>
          <w:insideV w:val="dotted" w:sz="4" w:space="0" w:color="2A488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5"/>
        <w:gridCol w:w="7805"/>
      </w:tblGrid>
      <w:tr w:rsidR="00FC5A69" w:rsidRPr="00B322ED" w14:paraId="278439C8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077DC8" w14:textId="5DAE2D59" w:rsidR="00760565" w:rsidRPr="00B322ED" w:rsidRDefault="008A4AF3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09</w:t>
            </w:r>
            <w:r w:rsidR="00760565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:30 – 10: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2C31F" w14:textId="0D17336E" w:rsidR="00760565" w:rsidRPr="00B322ED" w:rsidRDefault="008A4AF3" w:rsidP="00994172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Logowanie uczestników</w:t>
            </w:r>
          </w:p>
        </w:tc>
      </w:tr>
      <w:tr w:rsidR="00FC5A69" w:rsidRPr="00B322ED" w14:paraId="4DDE5BDB" w14:textId="77777777" w:rsidTr="00D9333B">
        <w:trPr>
          <w:trHeight w:val="5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5D648D" w14:textId="621CAA63" w:rsidR="001727F0" w:rsidRPr="00B322ED" w:rsidRDefault="001727F0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10:00 – 10:15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EC1A98" w14:textId="77777777" w:rsidR="001727F0" w:rsidRPr="00B322ED" w:rsidRDefault="001727F0" w:rsidP="00994172">
            <w:pPr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Powitanie</w:t>
            </w:r>
          </w:p>
          <w:p w14:paraId="5FE77773" w14:textId="2A2F4AE1" w:rsidR="001727F0" w:rsidRPr="00B322ED" w:rsidRDefault="001727F0" w:rsidP="00C4055C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dr Anna Oborska, dyrektor generalny, wiceprezes</w:t>
            </w:r>
            <w:r w:rsidR="00C4055C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PSPKD</w:t>
            </w:r>
          </w:p>
        </w:tc>
      </w:tr>
      <w:tr w:rsidR="00FC5A69" w:rsidRPr="00B322ED" w14:paraId="56D08F03" w14:textId="77777777" w:rsidTr="00D9333B">
        <w:trPr>
          <w:trHeight w:val="701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A96601" w14:textId="4CE75483" w:rsidR="00760565" w:rsidRPr="00B322ED" w:rsidRDefault="00760565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10:</w:t>
            </w:r>
            <w:r w:rsidR="001727F0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– 11:</w:t>
            </w:r>
            <w:r w:rsidR="00D06F6F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F7B6E" w14:textId="77777777" w:rsidR="00A10BB9" w:rsidRPr="00B322ED" w:rsidRDefault="00D06F6F" w:rsidP="00D06F6F">
            <w:pPr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Sprawdzanie surowców używanych w przedsiębiorstwie</w:t>
            </w:r>
          </w:p>
          <w:p w14:paraId="43CEE255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Numery rejestracyjne</w:t>
            </w:r>
          </w:p>
          <w:p w14:paraId="72CDB9A2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 xml:space="preserve">Import </w:t>
            </w:r>
          </w:p>
          <w:p w14:paraId="59576520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Wyłączny przedstawiciel</w:t>
            </w:r>
          </w:p>
          <w:p w14:paraId="08CF5E69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Wyłączenia z rejestracji</w:t>
            </w:r>
          </w:p>
          <w:p w14:paraId="16659732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 xml:space="preserve">Oświadczenia </w:t>
            </w:r>
          </w:p>
          <w:p w14:paraId="526623B8" w14:textId="77777777" w:rsidR="00066F51" w:rsidRPr="00B322ED" w:rsidRDefault="00066F51" w:rsidP="00066F5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Zapisy w karcie charakterystyki</w:t>
            </w:r>
          </w:p>
          <w:p w14:paraId="211FAA2F" w14:textId="7D89A8D9" w:rsidR="00066F51" w:rsidRPr="00B322ED" w:rsidRDefault="00066F51" w:rsidP="00D06F6F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</w:p>
        </w:tc>
      </w:tr>
      <w:tr w:rsidR="00FC5A69" w:rsidRPr="00B322ED" w14:paraId="4D0F25EE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9A100" w14:textId="4DBCCF40" w:rsidR="00760565" w:rsidRPr="00B322ED" w:rsidRDefault="00760565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11:</w:t>
            </w:r>
            <w:r w:rsidR="00066F5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  <w:r w:rsidR="00C608D9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– 1</w:t>
            </w:r>
            <w:r w:rsidR="00C608D9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066F5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</w:t>
            </w:r>
            <w:r w:rsidR="00C608D9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B3437" w14:textId="2643F17D" w:rsidR="00760565" w:rsidRPr="00B322ED" w:rsidRDefault="00066F51" w:rsidP="00D9333B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Pytania i dyskusja</w:t>
            </w:r>
          </w:p>
        </w:tc>
      </w:tr>
      <w:tr w:rsidR="00DE47C7" w:rsidRPr="00B322ED" w14:paraId="25DB98F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DBF89" w14:textId="235F75BF" w:rsidR="00DE47C7" w:rsidRPr="00B322ED" w:rsidRDefault="00DE47C7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11:15 – 11:30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4994BA" w14:textId="4DF93DB4" w:rsidR="00DE47C7" w:rsidRPr="00B322ED" w:rsidRDefault="00DE47C7" w:rsidP="00D9333B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Przerwa</w:t>
            </w:r>
          </w:p>
        </w:tc>
      </w:tr>
      <w:tr w:rsidR="00FC5A69" w:rsidRPr="00B322ED" w14:paraId="1E18B28D" w14:textId="77777777" w:rsidTr="00D9333B">
        <w:trPr>
          <w:trHeight w:val="340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2EF05A" w14:textId="640F86E6" w:rsidR="00760565" w:rsidRPr="00B322ED" w:rsidRDefault="00C608D9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11:</w:t>
            </w:r>
            <w:r w:rsidR="00DE47C7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30</w:t>
            </w:r>
            <w:r w:rsidR="00760565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– </w:t>
            </w:r>
            <w:r w:rsidR="00AD57C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13</w:t>
            </w:r>
            <w:r w:rsidR="00760565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AD57C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BD30B6" w14:textId="77777777" w:rsidR="00AD57C1" w:rsidRPr="00B322ED" w:rsidRDefault="00AD57C1" w:rsidP="00AD57C1">
            <w:pPr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Stosowanie chemikaliów w przedsiębiorstwie</w:t>
            </w:r>
          </w:p>
          <w:p w14:paraId="780296D9" w14:textId="77777777" w:rsidR="00AD57C1" w:rsidRPr="00B322ED" w:rsidRDefault="00AD57C1" w:rsidP="00AD57C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Karta charakterystyki wykonana zgodnie z rozporządzeniem 2020/878</w:t>
            </w:r>
          </w:p>
          <w:p w14:paraId="1661EFC8" w14:textId="77777777" w:rsidR="00AD57C1" w:rsidRPr="00B322ED" w:rsidRDefault="00AD57C1" w:rsidP="00AD57C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Scenariusze narażenia</w:t>
            </w:r>
          </w:p>
          <w:p w14:paraId="46388354" w14:textId="77777777" w:rsidR="00AD57C1" w:rsidRPr="00B322ED" w:rsidRDefault="00AD57C1" w:rsidP="00AD57C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Ograniczenia w stosowaniu chemikaliów - załącznik XVII do rozporządzenia REACH</w:t>
            </w:r>
          </w:p>
          <w:p w14:paraId="011305C9" w14:textId="77777777" w:rsidR="00AD57C1" w:rsidRPr="00B322ED" w:rsidRDefault="00AD57C1" w:rsidP="00AD57C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Stosowanie substancji SVHC</w:t>
            </w:r>
          </w:p>
          <w:p w14:paraId="78C7A52D" w14:textId="08593CE8" w:rsidR="00A10BB9" w:rsidRPr="00B322ED" w:rsidRDefault="00AD57C1" w:rsidP="00AD57C1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 xml:space="preserve">Procedura udzielania zezwoleń </w:t>
            </w:r>
          </w:p>
        </w:tc>
      </w:tr>
      <w:tr w:rsidR="00FC5A69" w:rsidRPr="00B322ED" w14:paraId="252E6A87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C4061A" w14:textId="6F215991" w:rsidR="00760565" w:rsidRPr="00B322ED" w:rsidRDefault="00760565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</w:t>
            </w:r>
            <w:r w:rsidR="00AD57C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3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AD57C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00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– 13:</w:t>
            </w:r>
            <w:r w:rsidR="00C608D9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B3A5" w14:textId="155C1D9E" w:rsidR="00760565" w:rsidRPr="00B322ED" w:rsidRDefault="00280A8E" w:rsidP="00D9333B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Pytania i dyskusja</w:t>
            </w:r>
          </w:p>
        </w:tc>
      </w:tr>
      <w:tr w:rsidR="001A73D1" w:rsidRPr="00B322ED" w14:paraId="2C541BED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C43B9D" w14:textId="7DCA12D0" w:rsidR="001A73D1" w:rsidRPr="00B322ED" w:rsidRDefault="001A73D1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13:15 – 13:45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FF197" w14:textId="0BD578F7" w:rsidR="001A73D1" w:rsidRPr="00B322ED" w:rsidRDefault="001A73D1" w:rsidP="00D9333B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Przerwa</w:t>
            </w:r>
          </w:p>
        </w:tc>
      </w:tr>
      <w:tr w:rsidR="00FC5A69" w:rsidRPr="00B322ED" w14:paraId="5F939CA0" w14:textId="77777777" w:rsidTr="00D9333B">
        <w:trPr>
          <w:trHeight w:val="759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B98F9E" w14:textId="34421A79" w:rsidR="00760565" w:rsidRPr="00B322ED" w:rsidRDefault="00760565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13:</w:t>
            </w:r>
            <w:r w:rsidR="001A73D1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4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 xml:space="preserve"> – 1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F0665A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3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C5E810" w14:textId="77777777" w:rsidR="00F0665A" w:rsidRPr="00B322ED" w:rsidRDefault="00F0665A" w:rsidP="00F0665A">
            <w:pPr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Klasyfikacja i oznakowanie substancji/mieszanin chemicznych</w:t>
            </w:r>
          </w:p>
          <w:p w14:paraId="29647EA9" w14:textId="77777777" w:rsidR="00F0665A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Stosowanie zwrotów H</w:t>
            </w:r>
          </w:p>
          <w:p w14:paraId="0F5BF2DD" w14:textId="77777777" w:rsidR="00F0665A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Stosowanie zwrotów P</w:t>
            </w:r>
          </w:p>
          <w:p w14:paraId="5580B71D" w14:textId="77777777" w:rsidR="00F0665A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Etykiety</w:t>
            </w:r>
          </w:p>
          <w:p w14:paraId="45FDC188" w14:textId="77777777" w:rsidR="00F0665A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ATP</w:t>
            </w:r>
          </w:p>
          <w:p w14:paraId="32F64AC2" w14:textId="77777777" w:rsidR="00F0665A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 xml:space="preserve">Nowe klasy zagrożeń </w:t>
            </w:r>
          </w:p>
          <w:p w14:paraId="0C0965D0" w14:textId="13435174" w:rsidR="00A10BB9" w:rsidRPr="00B322ED" w:rsidRDefault="00F0665A" w:rsidP="00F0665A">
            <w:pPr>
              <w:pStyle w:val="Akapitzlist"/>
              <w:numPr>
                <w:ilvl w:val="1"/>
                <w:numId w:val="21"/>
              </w:numPr>
              <w:rPr>
                <w:rFonts w:ascii="Alef" w:hAnsi="Alef"/>
                <w:color w:val="3F2B73"/>
                <w:sz w:val="18"/>
                <w:szCs w:val="18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</w:rPr>
              <w:t>Zmiana przepisów rozporządzenia CLP – najważniejsze aspekty</w:t>
            </w:r>
          </w:p>
        </w:tc>
      </w:tr>
      <w:tr w:rsidR="00FC5A69" w:rsidRPr="00B322ED" w14:paraId="56E97DDC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C8B94" w14:textId="63AFE3A2" w:rsidR="00760565" w:rsidRPr="00B322ED" w:rsidRDefault="00760565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F0665A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3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 – 1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C75492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4</w:t>
            </w:r>
            <w:r w:rsidR="00D9333B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B3845B" w14:textId="0E569EC4" w:rsidR="00760565" w:rsidRPr="00B322ED" w:rsidRDefault="00D9333B" w:rsidP="00994172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Pytania i dyskusja</w:t>
            </w:r>
          </w:p>
        </w:tc>
      </w:tr>
      <w:tr w:rsidR="00FC5A69" w:rsidRPr="00B322ED" w14:paraId="7914532B" w14:textId="77777777" w:rsidTr="00D9333B">
        <w:trPr>
          <w:trHeight w:val="284"/>
        </w:trPr>
        <w:tc>
          <w:tcPr>
            <w:tcW w:w="155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8E42DA" w14:textId="14C00B06" w:rsidR="00760565" w:rsidRPr="00B322ED" w:rsidRDefault="00D9333B" w:rsidP="00994172">
            <w:pPr>
              <w:jc w:val="center"/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15:</w:t>
            </w:r>
            <w:r w:rsidR="00C75492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5 – 1</w:t>
            </w:r>
            <w:r w:rsidR="00C75492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6</w:t>
            </w:r>
            <w:r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:</w:t>
            </w:r>
            <w:r w:rsidR="00C75492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  <w:r w:rsidR="00C608D9" w:rsidRPr="00B322ED">
              <w:rPr>
                <w:rFonts w:ascii="Alef" w:hAnsi="Alef"/>
                <w:color w:val="3F2B73"/>
                <w:sz w:val="18"/>
                <w:szCs w:val="18"/>
                <w:lang w:val="pl-PL"/>
              </w:rPr>
              <w:t>0</w:t>
            </w:r>
          </w:p>
        </w:tc>
        <w:tc>
          <w:tcPr>
            <w:tcW w:w="78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78E8C" w14:textId="531721E5" w:rsidR="00760565" w:rsidRPr="00B322ED" w:rsidRDefault="00D9333B" w:rsidP="00994172">
            <w:pPr>
              <w:rPr>
                <w:rFonts w:ascii="Alef" w:hAnsi="Alef"/>
                <w:color w:val="3F2B73"/>
                <w:sz w:val="18"/>
                <w:szCs w:val="18"/>
                <w:lang w:val="pl-PL"/>
              </w:rPr>
            </w:pPr>
            <w:r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Podsumowanie i z</w:t>
            </w:r>
            <w:r w:rsidR="00760565" w:rsidRPr="00B322ED">
              <w:rPr>
                <w:rFonts w:ascii="Alef" w:hAnsi="Alef"/>
                <w:b/>
                <w:bCs/>
                <w:color w:val="3F2B73"/>
                <w:sz w:val="18"/>
                <w:szCs w:val="18"/>
                <w:lang w:val="pl-PL"/>
              </w:rPr>
              <w:t>akończenie</w:t>
            </w:r>
          </w:p>
        </w:tc>
      </w:tr>
    </w:tbl>
    <w:p w14:paraId="4295A537" w14:textId="77777777" w:rsidR="00A10BB9" w:rsidRPr="00760565" w:rsidRDefault="00A10BB9" w:rsidP="00D9333B">
      <w:pPr>
        <w:rPr>
          <w:rFonts w:ascii="Alef" w:hAnsi="Alef"/>
          <w:color w:val="3D2F73"/>
          <w:sz w:val="20"/>
          <w:szCs w:val="20"/>
        </w:rPr>
      </w:pPr>
    </w:p>
    <w:sectPr w:rsidR="00A10BB9" w:rsidRPr="00760565" w:rsidSect="00531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8" w:right="1440" w:bottom="1440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6C94" w14:textId="77777777" w:rsidR="008A3F64" w:rsidRDefault="008A3F64">
      <w:pPr>
        <w:spacing w:line="240" w:lineRule="auto"/>
      </w:pPr>
      <w:r>
        <w:separator/>
      </w:r>
    </w:p>
  </w:endnote>
  <w:endnote w:type="continuationSeparator" w:id="0">
    <w:p w14:paraId="1ED7E68C" w14:textId="77777777" w:rsidR="008A3F64" w:rsidRDefault="008A3F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ef">
    <w:charset w:val="B1"/>
    <w:family w:val="auto"/>
    <w:pitch w:val="variable"/>
    <w:sig w:usb0="00000807" w:usb1="40000000" w:usb2="00000000" w:usb3="00000000" w:csb0="000000B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A104" w14:textId="77777777" w:rsidR="008B63F7" w:rsidRDefault="008B63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D344" w14:textId="77777777" w:rsidR="00920927" w:rsidRDefault="00466168">
    <w:pPr>
      <w:ind w:left="-1440" w:right="-1440"/>
    </w:pPr>
    <w:r>
      <w:rPr>
        <w:noProof/>
      </w:rPr>
      <w:drawing>
        <wp:inline distT="114300" distB="114300" distL="114300" distR="114300" wp14:anchorId="1F85D8FA" wp14:editId="6CE1A105">
          <wp:extent cx="7539038" cy="126485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038" cy="1264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9E43" w14:textId="77777777" w:rsidR="008B63F7" w:rsidRDefault="008B63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53CC" w14:textId="77777777" w:rsidR="008A3F64" w:rsidRDefault="008A3F64">
      <w:pPr>
        <w:spacing w:line="240" w:lineRule="auto"/>
      </w:pPr>
      <w:r>
        <w:separator/>
      </w:r>
    </w:p>
  </w:footnote>
  <w:footnote w:type="continuationSeparator" w:id="0">
    <w:p w14:paraId="3EAA5CA8" w14:textId="77777777" w:rsidR="008A3F64" w:rsidRDefault="008A3F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0D756" w14:textId="77777777" w:rsidR="008B63F7" w:rsidRDefault="008B63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F425" w14:textId="77777777" w:rsidR="00920927" w:rsidRDefault="00466168">
    <w:pPr>
      <w:ind w:left="-1417"/>
      <w:jc w:val="center"/>
    </w:pPr>
    <w:r>
      <w:rPr>
        <w:noProof/>
      </w:rPr>
      <w:drawing>
        <wp:inline distT="114300" distB="114300" distL="114300" distR="114300" wp14:anchorId="1628458E" wp14:editId="22011B6D">
          <wp:extent cx="7615238" cy="12356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5238" cy="12356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F03C" w14:textId="77777777" w:rsidR="008B63F7" w:rsidRDefault="008B63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898"/>
    <w:multiLevelType w:val="hybridMultilevel"/>
    <w:tmpl w:val="6232803A"/>
    <w:lvl w:ilvl="0" w:tplc="C0982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C3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6C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EA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4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43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E4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C8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949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701C49"/>
    <w:multiLevelType w:val="hybridMultilevel"/>
    <w:tmpl w:val="A5902806"/>
    <w:lvl w:ilvl="0" w:tplc="42484036">
      <w:numFmt w:val="bullet"/>
      <w:lvlText w:val="-"/>
      <w:lvlJc w:val="left"/>
      <w:pPr>
        <w:ind w:left="72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01F"/>
    <w:multiLevelType w:val="hybridMultilevel"/>
    <w:tmpl w:val="641875EE"/>
    <w:lvl w:ilvl="0" w:tplc="0CE4D14C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 w15:restartNumberingAfterBreak="0">
    <w:nsid w:val="08EE548A"/>
    <w:multiLevelType w:val="hybridMultilevel"/>
    <w:tmpl w:val="EB92055C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06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63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85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66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7E3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4C8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EF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4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612F14"/>
    <w:multiLevelType w:val="hybridMultilevel"/>
    <w:tmpl w:val="B1301C48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 w15:restartNumberingAfterBreak="0">
    <w:nsid w:val="20E10B2B"/>
    <w:multiLevelType w:val="hybridMultilevel"/>
    <w:tmpl w:val="6646E9D6"/>
    <w:lvl w:ilvl="0" w:tplc="71368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62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06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A4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22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C9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E3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108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C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E150BD"/>
    <w:multiLevelType w:val="hybridMultilevel"/>
    <w:tmpl w:val="7600635A"/>
    <w:lvl w:ilvl="0" w:tplc="F87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772F"/>
    <w:multiLevelType w:val="hybridMultilevel"/>
    <w:tmpl w:val="26BA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7017"/>
    <w:multiLevelType w:val="hybridMultilevel"/>
    <w:tmpl w:val="01CA0B56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9" w15:restartNumberingAfterBreak="0">
    <w:nsid w:val="42D05D7E"/>
    <w:multiLevelType w:val="hybridMultilevel"/>
    <w:tmpl w:val="0EF42982"/>
    <w:lvl w:ilvl="0" w:tplc="0415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0" w15:restartNumberingAfterBreak="0">
    <w:nsid w:val="47BA790C"/>
    <w:multiLevelType w:val="hybridMultilevel"/>
    <w:tmpl w:val="09EA90BA"/>
    <w:lvl w:ilvl="0" w:tplc="0415000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1" w15:restartNumberingAfterBreak="0">
    <w:nsid w:val="484D75A3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65CB3"/>
    <w:multiLevelType w:val="hybridMultilevel"/>
    <w:tmpl w:val="0B02B148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 w15:restartNumberingAfterBreak="0">
    <w:nsid w:val="606300AA"/>
    <w:multiLevelType w:val="hybridMultilevel"/>
    <w:tmpl w:val="3872ED6A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732C35"/>
    <w:multiLevelType w:val="hybridMultilevel"/>
    <w:tmpl w:val="2BEA190C"/>
    <w:lvl w:ilvl="0" w:tplc="46827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4D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66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C8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25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68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0D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A924F7"/>
    <w:multiLevelType w:val="hybridMultilevel"/>
    <w:tmpl w:val="B7B2B41C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6F2E15F7"/>
    <w:multiLevelType w:val="hybridMultilevel"/>
    <w:tmpl w:val="8D520C06"/>
    <w:lvl w:ilvl="0" w:tplc="04150001">
      <w:start w:val="1"/>
      <w:numFmt w:val="bullet"/>
      <w:lvlText w:val=""/>
      <w:lvlJc w:val="left"/>
      <w:pPr>
        <w:ind w:left="319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71B90D2E"/>
    <w:multiLevelType w:val="hybridMultilevel"/>
    <w:tmpl w:val="BC8C000C"/>
    <w:lvl w:ilvl="0" w:tplc="49E0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2D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8A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6B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C3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3CE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0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FEF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C5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2240B4"/>
    <w:multiLevelType w:val="hybridMultilevel"/>
    <w:tmpl w:val="69F207E8"/>
    <w:lvl w:ilvl="0" w:tplc="FFFFFFFF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F87897D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65463"/>
    <w:multiLevelType w:val="hybridMultilevel"/>
    <w:tmpl w:val="3AFE9D78"/>
    <w:lvl w:ilvl="0" w:tplc="B310E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A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DC2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685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3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E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09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68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6E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5516BD6"/>
    <w:multiLevelType w:val="hybridMultilevel"/>
    <w:tmpl w:val="62ACF22E"/>
    <w:lvl w:ilvl="0" w:tplc="42484036">
      <w:numFmt w:val="bullet"/>
      <w:lvlText w:val="-"/>
      <w:lvlJc w:val="left"/>
      <w:pPr>
        <w:ind w:left="360" w:hanging="360"/>
      </w:pPr>
      <w:rPr>
        <w:rFonts w:ascii="Alef" w:eastAsia="Arial" w:hAnsi="Alef" w:cs="Alef" w:hint="default"/>
      </w:rPr>
    </w:lvl>
    <w:lvl w:ilvl="1" w:tplc="42484036">
      <w:numFmt w:val="bullet"/>
      <w:lvlText w:val="-"/>
      <w:lvlJc w:val="left"/>
      <w:pPr>
        <w:ind w:left="1080" w:hanging="360"/>
      </w:pPr>
      <w:rPr>
        <w:rFonts w:ascii="Alef" w:eastAsia="Arial" w:hAnsi="Alef" w:cs="Alef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8A6D96"/>
    <w:multiLevelType w:val="hybridMultilevel"/>
    <w:tmpl w:val="A522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596213">
    <w:abstractNumId w:val="4"/>
  </w:num>
  <w:num w:numId="2" w16cid:durableId="392506848">
    <w:abstractNumId w:val="9"/>
  </w:num>
  <w:num w:numId="3" w16cid:durableId="1113522352">
    <w:abstractNumId w:val="21"/>
  </w:num>
  <w:num w:numId="4" w16cid:durableId="1996690213">
    <w:abstractNumId w:val="2"/>
  </w:num>
  <w:num w:numId="5" w16cid:durableId="2116946555">
    <w:abstractNumId w:val="11"/>
  </w:num>
  <w:num w:numId="6" w16cid:durableId="14235119">
    <w:abstractNumId w:val="3"/>
  </w:num>
  <w:num w:numId="7" w16cid:durableId="1494561029">
    <w:abstractNumId w:val="5"/>
  </w:num>
  <w:num w:numId="8" w16cid:durableId="1481968078">
    <w:abstractNumId w:val="19"/>
  </w:num>
  <w:num w:numId="9" w16cid:durableId="857964397">
    <w:abstractNumId w:val="17"/>
  </w:num>
  <w:num w:numId="10" w16cid:durableId="2021352355">
    <w:abstractNumId w:val="14"/>
  </w:num>
  <w:num w:numId="11" w16cid:durableId="15617565">
    <w:abstractNumId w:val="0"/>
  </w:num>
  <w:num w:numId="12" w16cid:durableId="763648486">
    <w:abstractNumId w:val="16"/>
  </w:num>
  <w:num w:numId="13" w16cid:durableId="800731135">
    <w:abstractNumId w:val="6"/>
  </w:num>
  <w:num w:numId="14" w16cid:durableId="891506056">
    <w:abstractNumId w:val="15"/>
  </w:num>
  <w:num w:numId="15" w16cid:durableId="1685201841">
    <w:abstractNumId w:val="10"/>
  </w:num>
  <w:num w:numId="16" w16cid:durableId="2022390149">
    <w:abstractNumId w:val="8"/>
  </w:num>
  <w:num w:numId="17" w16cid:durableId="322200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0002187">
    <w:abstractNumId w:val="20"/>
  </w:num>
  <w:num w:numId="19" w16cid:durableId="675764693">
    <w:abstractNumId w:val="1"/>
  </w:num>
  <w:num w:numId="20" w16cid:durableId="765156333">
    <w:abstractNumId w:val="13"/>
  </w:num>
  <w:num w:numId="21" w16cid:durableId="1906069480">
    <w:abstractNumId w:val="18"/>
  </w:num>
  <w:num w:numId="22" w16cid:durableId="19181754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927"/>
    <w:rsid w:val="000049B5"/>
    <w:rsid w:val="00066F51"/>
    <w:rsid w:val="00077AD6"/>
    <w:rsid w:val="000911F2"/>
    <w:rsid w:val="000E7C2D"/>
    <w:rsid w:val="0012599C"/>
    <w:rsid w:val="001727F0"/>
    <w:rsid w:val="00182A72"/>
    <w:rsid w:val="0019392A"/>
    <w:rsid w:val="00197DF8"/>
    <w:rsid w:val="001A73D1"/>
    <w:rsid w:val="001A7539"/>
    <w:rsid w:val="00280A8E"/>
    <w:rsid w:val="00294E6E"/>
    <w:rsid w:val="002A7959"/>
    <w:rsid w:val="002B633F"/>
    <w:rsid w:val="002C40EE"/>
    <w:rsid w:val="002D4A84"/>
    <w:rsid w:val="002D7E2C"/>
    <w:rsid w:val="00301FB9"/>
    <w:rsid w:val="003170AD"/>
    <w:rsid w:val="00317FDD"/>
    <w:rsid w:val="00342830"/>
    <w:rsid w:val="00394E97"/>
    <w:rsid w:val="003B6F66"/>
    <w:rsid w:val="003E0519"/>
    <w:rsid w:val="003F7441"/>
    <w:rsid w:val="00400848"/>
    <w:rsid w:val="00445721"/>
    <w:rsid w:val="00466168"/>
    <w:rsid w:val="00480F4D"/>
    <w:rsid w:val="00481688"/>
    <w:rsid w:val="005319D8"/>
    <w:rsid w:val="005A58AE"/>
    <w:rsid w:val="005B5F6E"/>
    <w:rsid w:val="00632157"/>
    <w:rsid w:val="00640D28"/>
    <w:rsid w:val="00651EE2"/>
    <w:rsid w:val="00656F30"/>
    <w:rsid w:val="006D1B29"/>
    <w:rsid w:val="006D6D4B"/>
    <w:rsid w:val="006E42F1"/>
    <w:rsid w:val="0073231C"/>
    <w:rsid w:val="00760565"/>
    <w:rsid w:val="00760C0F"/>
    <w:rsid w:val="007814B9"/>
    <w:rsid w:val="007E11F5"/>
    <w:rsid w:val="007F1E9D"/>
    <w:rsid w:val="00805B04"/>
    <w:rsid w:val="0084625A"/>
    <w:rsid w:val="008615AC"/>
    <w:rsid w:val="008742DD"/>
    <w:rsid w:val="00895F07"/>
    <w:rsid w:val="008A3F64"/>
    <w:rsid w:val="008A4AF3"/>
    <w:rsid w:val="008B5040"/>
    <w:rsid w:val="008B63F7"/>
    <w:rsid w:val="00920927"/>
    <w:rsid w:val="00960E8D"/>
    <w:rsid w:val="0097000D"/>
    <w:rsid w:val="00972082"/>
    <w:rsid w:val="009A2F81"/>
    <w:rsid w:val="009D05DE"/>
    <w:rsid w:val="009D470F"/>
    <w:rsid w:val="00A01667"/>
    <w:rsid w:val="00A10BB9"/>
    <w:rsid w:val="00A548D9"/>
    <w:rsid w:val="00AA5DB3"/>
    <w:rsid w:val="00AC4F0D"/>
    <w:rsid w:val="00AD57C1"/>
    <w:rsid w:val="00B03285"/>
    <w:rsid w:val="00B103E3"/>
    <w:rsid w:val="00B322ED"/>
    <w:rsid w:val="00B46A69"/>
    <w:rsid w:val="00C4055C"/>
    <w:rsid w:val="00C54F3A"/>
    <w:rsid w:val="00C608D9"/>
    <w:rsid w:val="00C75492"/>
    <w:rsid w:val="00C848B6"/>
    <w:rsid w:val="00C857AD"/>
    <w:rsid w:val="00C97BE7"/>
    <w:rsid w:val="00CB22E8"/>
    <w:rsid w:val="00D06F6F"/>
    <w:rsid w:val="00D50854"/>
    <w:rsid w:val="00D740D6"/>
    <w:rsid w:val="00D820C4"/>
    <w:rsid w:val="00D82DD6"/>
    <w:rsid w:val="00D904A5"/>
    <w:rsid w:val="00D9333B"/>
    <w:rsid w:val="00DE47C7"/>
    <w:rsid w:val="00E20479"/>
    <w:rsid w:val="00E30DD2"/>
    <w:rsid w:val="00E67816"/>
    <w:rsid w:val="00E915DA"/>
    <w:rsid w:val="00EF1B58"/>
    <w:rsid w:val="00EF5D4D"/>
    <w:rsid w:val="00F02691"/>
    <w:rsid w:val="00F0665A"/>
    <w:rsid w:val="00F47FBB"/>
    <w:rsid w:val="00F60B20"/>
    <w:rsid w:val="00F80486"/>
    <w:rsid w:val="00FB603E"/>
    <w:rsid w:val="00FC3699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60E7B"/>
  <w15:docId w15:val="{9B57EE52-544C-48AC-BC9E-D57732E5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3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392A"/>
    <w:rPr>
      <w:rFonts w:ascii="Courier New" w:eastAsia="Times New Roman" w:hAnsi="Courier New" w:cs="Courier New"/>
      <w:sz w:val="20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19392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1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F8048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048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3F7"/>
  </w:style>
  <w:style w:type="paragraph" w:styleId="Stopka">
    <w:name w:val="footer"/>
    <w:basedOn w:val="Normalny"/>
    <w:link w:val="StopkaZnak"/>
    <w:uiPriority w:val="99"/>
    <w:unhideWhenUsed/>
    <w:rsid w:val="008B63F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3F7"/>
  </w:style>
  <w:style w:type="character" w:styleId="Odwoaniedokomentarza">
    <w:name w:val="annotation reference"/>
    <w:basedOn w:val="Domylnaczcionkaakapitu"/>
    <w:uiPriority w:val="99"/>
    <w:semiHidden/>
    <w:unhideWhenUsed/>
    <w:rsid w:val="003170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0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70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0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70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0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8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1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0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Wadzinska, Malgorzata</dc:creator>
  <cp:lastModifiedBy>Agnieszka Sobkowiak</cp:lastModifiedBy>
  <cp:revision>14</cp:revision>
  <cp:lastPrinted>2020-08-25T12:10:00Z</cp:lastPrinted>
  <dcterms:created xsi:type="dcterms:W3CDTF">2023-04-28T07:31:00Z</dcterms:created>
  <dcterms:modified xsi:type="dcterms:W3CDTF">2023-04-28T07:39:00Z</dcterms:modified>
</cp:coreProperties>
</file>