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978F" w14:textId="77777777" w:rsidR="003B0D9A" w:rsidRDefault="003B0D9A" w:rsidP="003A3693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5076B58D" w14:textId="4F5D3D28" w:rsidR="00760565" w:rsidRPr="00E94AA7" w:rsidRDefault="00760565" w:rsidP="000C189E">
      <w:pPr>
        <w:pStyle w:val="Tekstkomentarza"/>
        <w:jc w:val="both"/>
        <w:rPr>
          <w:rFonts w:ascii="Alef" w:hAnsi="Alef"/>
          <w:b/>
          <w:bCs/>
          <w:color w:val="D7A95A"/>
          <w:sz w:val="24"/>
          <w:szCs w:val="24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="00E94AA7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szkolenie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online </w:t>
      </w:r>
      <w:r w:rsidR="000C189E">
        <w:rPr>
          <w:rFonts w:ascii="Alef" w:hAnsi="Alef"/>
          <w:b/>
          <w:bCs/>
          <w:color w:val="D7A95A"/>
          <w:sz w:val="24"/>
          <w:szCs w:val="24"/>
        </w:rPr>
        <w:t>„</w:t>
      </w:r>
      <w:r w:rsidR="00E94AA7" w:rsidRPr="00E94AA7">
        <w:rPr>
          <w:rFonts w:ascii="Alef" w:hAnsi="Alef"/>
          <w:b/>
          <w:bCs/>
          <w:color w:val="D7A95A"/>
          <w:sz w:val="24"/>
          <w:szCs w:val="24"/>
        </w:rPr>
        <w:t>Wyroby poddane działaniu produktów biobójczych - kompendium wiedzy dla producenta i importera</w:t>
      </w:r>
      <w:r w:rsidR="000C189E">
        <w:rPr>
          <w:rFonts w:ascii="Alef" w:hAnsi="Alef"/>
          <w:b/>
          <w:bCs/>
          <w:color w:val="D7A95A"/>
          <w:sz w:val="24"/>
          <w:szCs w:val="24"/>
        </w:rPr>
        <w:t xml:space="preserve">”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>|</w:t>
      </w:r>
      <w:r w:rsidR="00E94AA7">
        <w:rPr>
          <w:rFonts w:ascii="Alef" w:eastAsia="Alef" w:hAnsi="Alef" w:cs="Alef"/>
          <w:b/>
          <w:color w:val="2E296A"/>
          <w:sz w:val="24"/>
          <w:szCs w:val="24"/>
          <w:lang w:val="pl-PL"/>
        </w:rPr>
        <w:t> 27 kwietnia</w:t>
      </w:r>
      <w:r w:rsidR="000C004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2021</w:t>
      </w:r>
    </w:p>
    <w:p w14:paraId="6380EEAE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4E897BAC" w14:textId="15BEE0E4" w:rsidR="0041742A" w:rsidRPr="0041742A" w:rsidRDefault="0041742A" w:rsidP="0041742A">
      <w:pPr>
        <w:pStyle w:val="Tekstkomentarza"/>
        <w:jc w:val="both"/>
        <w:rPr>
          <w:rFonts w:ascii="Alef" w:eastAsia="Alef" w:hAnsi="Alef" w:cs="Alef"/>
          <w:bCs/>
          <w:color w:val="002060"/>
          <w:sz w:val="22"/>
          <w:szCs w:val="22"/>
          <w:lang w:val="pl-PL"/>
        </w:rPr>
      </w:pPr>
      <w:r w:rsidRPr="0041742A">
        <w:rPr>
          <w:rFonts w:ascii="Alef" w:eastAsia="Alef" w:hAnsi="Alef" w:cs="Alef"/>
          <w:bCs/>
          <w:color w:val="002060"/>
          <w:sz w:val="22"/>
          <w:szCs w:val="22"/>
          <w:lang w:val="pl-PL"/>
        </w:rPr>
        <w:t>Prowadząca:</w:t>
      </w:r>
    </w:p>
    <w:p w14:paraId="56C6493E" w14:textId="086A13D0" w:rsidR="0041742A" w:rsidRPr="0041742A" w:rsidRDefault="0041742A" w:rsidP="0041742A">
      <w:pPr>
        <w:pStyle w:val="Tekstkomentarza"/>
        <w:jc w:val="both"/>
        <w:rPr>
          <w:rFonts w:ascii="Alef" w:eastAsia="Alef" w:hAnsi="Alef" w:cs="Alef"/>
          <w:bCs/>
          <w:color w:val="002060"/>
          <w:sz w:val="22"/>
          <w:szCs w:val="22"/>
          <w:lang w:val="pl-PL"/>
        </w:rPr>
      </w:pPr>
      <w:r w:rsidRPr="0041742A">
        <w:rPr>
          <w:rFonts w:ascii="Alef" w:eastAsia="Alef" w:hAnsi="Alef" w:cs="Alef"/>
          <w:b/>
          <w:color w:val="002060"/>
          <w:sz w:val="22"/>
          <w:szCs w:val="22"/>
          <w:lang w:val="pl-PL"/>
        </w:rPr>
        <w:t>Dorota Kaczorowska</w:t>
      </w:r>
      <w:r w:rsidRPr="0041742A">
        <w:rPr>
          <w:rFonts w:ascii="Alef" w:eastAsia="Alef" w:hAnsi="Alef" w:cs="Alef"/>
          <w:bCs/>
          <w:color w:val="002060"/>
          <w:sz w:val="22"/>
          <w:szCs w:val="22"/>
          <w:lang w:val="pl-PL"/>
        </w:rPr>
        <w:t>, Starszy Specjalista ds. rejestracji produktów biobójczych</w:t>
      </w:r>
      <w:r>
        <w:rPr>
          <w:rFonts w:ascii="Alef" w:eastAsia="Alef" w:hAnsi="Alef" w:cs="Alef"/>
          <w:bCs/>
          <w:color w:val="002060"/>
          <w:sz w:val="22"/>
          <w:szCs w:val="22"/>
          <w:lang w:val="pl-PL"/>
        </w:rPr>
        <w:t>, Theta Consulting sp. z o.o.</w:t>
      </w:r>
    </w:p>
    <w:p w14:paraId="249635C3" w14:textId="77777777" w:rsidR="001A7539" w:rsidRPr="00926A21" w:rsidRDefault="001A7539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</w:rPr>
      </w:pPr>
    </w:p>
    <w:p w14:paraId="6625A502" w14:textId="77777777" w:rsidR="00342830" w:rsidRPr="00760565" w:rsidRDefault="00342830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760565" w:rsidRPr="00760565" w14:paraId="56D08F03" w14:textId="77777777" w:rsidTr="00AC79FB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77C04996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0" w:name="_Hlk60929929"/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10: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</w:t>
            </w:r>
            <w:r w:rsidR="00AC79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AC79FB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2DE2F" w14:textId="191496D3" w:rsidR="000C189E" w:rsidRPr="000C189E" w:rsidRDefault="00E94AA7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211FAA2F" w14:textId="513336FB" w:rsidR="00AC79FB" w:rsidRPr="000C189E" w:rsidRDefault="000C189E" w:rsidP="000C189E">
            <w:pPr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dr Anna Oborska </w:t>
            </w:r>
            <w:r w:rsidRPr="00353BC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|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</w:t>
            </w:r>
            <w:r w:rsidR="00097FF5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d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yrektor </w:t>
            </w:r>
            <w:r w:rsidR="00097FF5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g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eneralny, </w:t>
            </w:r>
            <w:r w:rsidR="00097FF5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w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iceprezes 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Polskie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go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Stowarzyszeni</w:t>
            </w:r>
            <w:r w:rsidR="002B7882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>a</w:t>
            </w:r>
            <w:r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Przemysłu Kosmetycznego i Detergentowego</w:t>
            </w:r>
            <w:r w:rsidR="00F871A4" w:rsidRPr="000C189E"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  <w:t xml:space="preserve">   </w:t>
            </w:r>
          </w:p>
        </w:tc>
      </w:tr>
      <w:tr w:rsidR="00760565" w:rsidRPr="00760565" w14:paraId="5093522A" w14:textId="77777777" w:rsidTr="00994172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680CC" w14:textId="2E2AEAD3" w:rsidR="00760565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3252E" w14:textId="77777777" w:rsidR="00E94AA7" w:rsidRPr="00E94AA7" w:rsidRDefault="00E94AA7" w:rsidP="00E94AA7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E94AA7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Wyrób poddany działaniu produktów biobójczych </w:t>
            </w:r>
          </w:p>
          <w:p w14:paraId="57164547" w14:textId="4A427C45" w:rsidR="00E94AA7" w:rsidRPr="00E94AA7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efinicja</w:t>
            </w:r>
          </w:p>
          <w:p w14:paraId="0C6CA065" w14:textId="4DD1470E" w:rsidR="00E94AA7" w:rsidRPr="00E94AA7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odstawa prawna</w:t>
            </w:r>
          </w:p>
          <w:p w14:paraId="1DAB52C7" w14:textId="3940960D" w:rsidR="000C189E" w:rsidRPr="000C189E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i/>
                <w:i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g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ranica między wyrobem a biocydem</w:t>
            </w:r>
          </w:p>
        </w:tc>
      </w:tr>
      <w:tr w:rsidR="00760565" w:rsidRPr="00760565" w14:paraId="56E97DD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40AB7CB0" w:rsidR="00760565" w:rsidRPr="00353BC7" w:rsidRDefault="00760565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5 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– 1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20C71" w14:textId="77777777" w:rsidR="00E94AA7" w:rsidRPr="00E94AA7" w:rsidRDefault="00E94AA7" w:rsidP="00E94AA7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E94AA7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Obowiązki producenta wyrobu</w:t>
            </w:r>
          </w:p>
          <w:p w14:paraId="6F54390B" w14:textId="2A617479" w:rsidR="00E94AA7" w:rsidRPr="00E94AA7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prowadzenie wyrobu</w:t>
            </w:r>
          </w:p>
          <w:p w14:paraId="0D1D4DB7" w14:textId="53862A67" w:rsidR="00E94AA7" w:rsidRPr="00E94AA7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łaściwe oznakowanie</w:t>
            </w:r>
          </w:p>
          <w:p w14:paraId="383B1C8E" w14:textId="1E8C34A7" w:rsidR="00E94AA7" w:rsidRPr="00E94AA7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s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tosowane PB i s.c.</w:t>
            </w:r>
          </w:p>
          <w:p w14:paraId="4EC33A78" w14:textId="5BCA83E3" w:rsidR="00E94AA7" w:rsidRPr="00E94AA7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n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anomateriały</w:t>
            </w:r>
          </w:p>
          <w:p w14:paraId="32A6E0FD" w14:textId="456E591B" w:rsidR="00E94AA7" w:rsidRPr="00E94AA7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w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ymagana dokumentacja</w:t>
            </w:r>
          </w:p>
          <w:p w14:paraId="47122A1E" w14:textId="55AE0ED2" w:rsidR="00E94AA7" w:rsidRPr="00E94AA7" w:rsidRDefault="00E94AA7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b</w:t>
            </w:r>
            <w:r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adania wyrobu</w:t>
            </w:r>
          </w:p>
          <w:p w14:paraId="1EE6A36E" w14:textId="56735E14" w:rsidR="00E94AA7" w:rsidRPr="00E94AA7" w:rsidRDefault="00097FF5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="00E94AA7"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eklarowane działanie</w:t>
            </w:r>
          </w:p>
          <w:p w14:paraId="59B3845B" w14:textId="7D562EB0" w:rsidR="00F871A4" w:rsidRPr="00F871A4" w:rsidRDefault="00097FF5" w:rsidP="00E94AA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o</w:t>
            </w:r>
            <w:r w:rsidR="00E94AA7" w:rsidRPr="00E94AA7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dpowiedź na pytanie konsumenta</w:t>
            </w:r>
          </w:p>
        </w:tc>
      </w:tr>
      <w:tr w:rsidR="00AC79FB" w:rsidRPr="00760565" w14:paraId="052274A6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AC3B6" w14:textId="4784764F" w:rsidR="00AC79FB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2EEDE" w14:textId="27C2BCB6" w:rsidR="00736E12" w:rsidRPr="00AC79FB" w:rsidRDefault="00E94AA7" w:rsidP="000C189E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AC79FB" w:rsidRPr="00760565" w14:paraId="367E13FF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086A2" w14:textId="0039C1F2" w:rsidR="00AC79FB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E94AA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898C4" w14:textId="77777777" w:rsidR="0041742A" w:rsidRPr="0041742A" w:rsidRDefault="0041742A" w:rsidP="0041742A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41742A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Biobójcze substancje czynne: </w:t>
            </w:r>
          </w:p>
          <w:p w14:paraId="604976F6" w14:textId="2920ED58" w:rsidR="0041742A" w:rsidRPr="0041742A" w:rsidRDefault="00097FF5" w:rsidP="0041742A">
            <w:pPr>
              <w:pStyle w:val="Akapitzlist"/>
              <w:numPr>
                <w:ilvl w:val="0"/>
                <w:numId w:val="20"/>
              </w:numPr>
              <w:rPr>
                <w:rFonts w:ascii="Alef" w:hAnsi="Alef"/>
                <w:color w:val="3D2F73"/>
                <w:sz w:val="20"/>
                <w:szCs w:val="20"/>
                <w:lang w:val="en-GB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en-GB"/>
              </w:rPr>
              <w:t>l</w:t>
            </w:r>
            <w:r w:rsidR="0041742A" w:rsidRPr="0041742A">
              <w:rPr>
                <w:rFonts w:ascii="Alef" w:hAnsi="Alef"/>
                <w:color w:val="3D2F73"/>
                <w:sz w:val="20"/>
                <w:szCs w:val="20"/>
                <w:lang w:val="en-GB"/>
              </w:rPr>
              <w:t xml:space="preserve">ista s.c., lista </w:t>
            </w:r>
            <w:r w:rsidR="0041742A" w:rsidRPr="0041742A">
              <w:rPr>
                <w:rFonts w:ascii="Alef" w:hAnsi="Alef"/>
                <w:i/>
                <w:iCs/>
                <w:color w:val="3D2F73"/>
                <w:sz w:val="20"/>
                <w:szCs w:val="20"/>
                <w:lang w:val="en-GB"/>
              </w:rPr>
              <w:t>TA: allowed active substances</w:t>
            </w:r>
          </w:p>
          <w:p w14:paraId="7D659A73" w14:textId="3BD047A2" w:rsidR="0041742A" w:rsidRPr="0041742A" w:rsidRDefault="00097FF5" w:rsidP="0041742A">
            <w:pPr>
              <w:pStyle w:val="Akapitzlist"/>
              <w:numPr>
                <w:ilvl w:val="0"/>
                <w:numId w:val="20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g</w:t>
            </w:r>
            <w:r w:rsidR="0041742A" w:rsidRPr="0041742A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rupa PT</w:t>
            </w:r>
          </w:p>
          <w:p w14:paraId="2A158FFF" w14:textId="2DC13DB3" w:rsidR="0041742A" w:rsidRPr="0041742A" w:rsidRDefault="00097FF5" w:rsidP="0041742A">
            <w:pPr>
              <w:pStyle w:val="Akapitzlist"/>
              <w:numPr>
                <w:ilvl w:val="0"/>
                <w:numId w:val="20"/>
              </w:num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n</w:t>
            </w:r>
            <w:r w:rsidR="0041742A" w:rsidRPr="0041742A">
              <w:rPr>
                <w:rFonts w:ascii="Alef" w:hAnsi="Alef"/>
                <w:color w:val="3D2F73"/>
                <w:sz w:val="20"/>
                <w:szCs w:val="20"/>
                <w:lang w:val="pl-PL"/>
              </w:rPr>
              <w:t>azwa na etykiecie, numer CAS</w:t>
            </w:r>
          </w:p>
          <w:p w14:paraId="5889B8A9" w14:textId="736ED383" w:rsidR="00E86DD0" w:rsidRPr="000C189E" w:rsidRDefault="00097FF5" w:rsidP="0041742A">
            <w:pPr>
              <w:pStyle w:val="Akapitzlist"/>
              <w:numPr>
                <w:ilvl w:val="0"/>
                <w:numId w:val="20"/>
              </w:num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ś</w:t>
            </w:r>
            <w:r w:rsidR="0041742A" w:rsidRPr="0041742A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rodki ostrożności wynikające z c.s.</w:t>
            </w:r>
          </w:p>
        </w:tc>
      </w:tr>
      <w:bookmarkEnd w:id="0"/>
      <w:tr w:rsidR="00760565" w:rsidRPr="00760565" w14:paraId="7914532B" w14:textId="77777777" w:rsidTr="003B0D9A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4506FE40" w:rsidR="00760565" w:rsidRPr="00353BC7" w:rsidRDefault="00736E12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2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55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41742A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="00E86DD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3871F6E1" w:rsidR="00760565" w:rsidRPr="00760565" w:rsidRDefault="0041742A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41742A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Deklarowane działanie wyrobu - analiza przypadku</w:t>
            </w:r>
          </w:p>
        </w:tc>
      </w:tr>
      <w:tr w:rsidR="003B0D9A" w:rsidRPr="00760565" w14:paraId="1FAB5DD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56AE3" w14:textId="735E3F19" w:rsidR="003B0D9A" w:rsidRPr="00353BC7" w:rsidRDefault="00E86DD0" w:rsidP="00994172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41742A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="000C189E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 – 1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4815D" w14:textId="77777777" w:rsidR="0041742A" w:rsidRPr="0041742A" w:rsidRDefault="0041742A" w:rsidP="0041742A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41742A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Omówienie kwestii problematycznych, w tym:</w:t>
            </w:r>
          </w:p>
          <w:p w14:paraId="18A38F19" w14:textId="72914BAF" w:rsidR="0041742A" w:rsidRPr="0041742A" w:rsidRDefault="00097FF5" w:rsidP="0041742A">
            <w:pPr>
              <w:numPr>
                <w:ilvl w:val="0"/>
                <w:numId w:val="28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</w:t>
            </w:r>
            <w:r w:rsidR="0041742A" w:rsidRPr="0041742A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rodukcja wyrobu w innym kraju niż pozwolenie na PB</w:t>
            </w:r>
          </w:p>
          <w:p w14:paraId="5D625031" w14:textId="751D2106" w:rsidR="003B0D9A" w:rsidRPr="00353FC0" w:rsidRDefault="00097FF5" w:rsidP="0041742A">
            <w:pPr>
              <w:numPr>
                <w:ilvl w:val="0"/>
                <w:numId w:val="28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</w:t>
            </w:r>
            <w:r w:rsidR="0041742A" w:rsidRPr="0041742A">
              <w:rPr>
                <w:rFonts w:ascii="Alef" w:hAnsi="Alef"/>
                <w:color w:val="3D2F73"/>
                <w:sz w:val="20"/>
                <w:szCs w:val="20"/>
                <w:lang w:val="pl-PL"/>
              </w:rPr>
              <w:t>rodukcja wyrobu poza UE</w:t>
            </w:r>
          </w:p>
        </w:tc>
      </w:tr>
      <w:tr w:rsidR="00F26BF0" w:rsidRPr="00F26BF0" w14:paraId="0BC2BA27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8DB75" w14:textId="01856BCD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 – 1</w:t>
            </w:r>
            <w:r w:rsidR="0041742A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7EAAD" w14:textId="39420483" w:rsidR="00F26BF0" w:rsidRPr="0041742A" w:rsidRDefault="0041742A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41742A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Kontrole i możliwe sankcje</w:t>
            </w:r>
          </w:p>
        </w:tc>
      </w:tr>
      <w:tr w:rsidR="00F26BF0" w:rsidRPr="00F26BF0" w14:paraId="45BD1F7F" w14:textId="77777777" w:rsidTr="0041742A">
        <w:trPr>
          <w:trHeight w:val="19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190D5" w14:textId="140599A7" w:rsidR="00F26BF0" w:rsidRPr="00353BC7" w:rsidRDefault="00F26BF0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41742A">
              <w:rPr>
                <w:rFonts w:ascii="Alef" w:hAnsi="Alef"/>
                <w:color w:val="D7A95A"/>
                <w:sz w:val="20"/>
                <w:szCs w:val="20"/>
                <w:lang w:val="pl-PL"/>
              </w:rPr>
              <w:t>4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3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 – 1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DFDC4" w14:textId="1F130C10" w:rsidR="00F26BF0" w:rsidRPr="00F26BF0" w:rsidRDefault="0041742A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41742A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F26BF0" w:rsidRPr="00F26BF0" w14:paraId="0A58784A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7D5D6" w14:textId="39CB5F9D" w:rsidR="00F26BF0" w:rsidRPr="00353BC7" w:rsidRDefault="0041742A" w:rsidP="00F26BF0">
            <w:pPr>
              <w:jc w:val="center"/>
              <w:rPr>
                <w:rFonts w:ascii="Alef" w:hAnsi="Alef"/>
                <w:color w:val="D7A95A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D7A95A"/>
                <w:sz w:val="20"/>
                <w:szCs w:val="20"/>
                <w:lang w:val="pl-PL"/>
              </w:rPr>
              <w:t>1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5</w:t>
            </w:r>
            <w:r w:rsidR="00F26BF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>:</w:t>
            </w:r>
            <w:r w:rsidR="00942C54">
              <w:rPr>
                <w:rFonts w:ascii="Alef" w:hAnsi="Alef"/>
                <w:color w:val="D7A95A"/>
                <w:sz w:val="20"/>
                <w:szCs w:val="20"/>
                <w:lang w:val="pl-PL"/>
              </w:rPr>
              <w:t>0</w:t>
            </w:r>
            <w:r w:rsidR="00F26BF0" w:rsidRPr="00353BC7">
              <w:rPr>
                <w:rFonts w:ascii="Alef" w:hAnsi="Alef"/>
                <w:color w:val="D7A95A"/>
                <w:sz w:val="20"/>
                <w:szCs w:val="20"/>
                <w:lang w:val="pl-PL"/>
              </w:rPr>
              <w:t xml:space="preserve">0 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364A3" w14:textId="758B2F38" w:rsidR="00F26BF0" w:rsidRPr="00F26BF0" w:rsidRDefault="0041742A" w:rsidP="00F26BF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Zakończenie</w:t>
            </w:r>
          </w:p>
        </w:tc>
      </w:tr>
    </w:tbl>
    <w:p w14:paraId="3CFB844A" w14:textId="77777777" w:rsidR="00760565" w:rsidRPr="00F26BF0" w:rsidRDefault="00760565" w:rsidP="00342830">
      <w:pPr>
        <w:rPr>
          <w:rFonts w:ascii="Alef" w:hAnsi="Alef"/>
          <w:i/>
          <w:iCs/>
          <w:color w:val="3D2F73"/>
          <w:sz w:val="20"/>
          <w:szCs w:val="20"/>
          <w:lang w:val="pl-PL"/>
        </w:rPr>
      </w:pPr>
    </w:p>
    <w:sectPr w:rsidR="00760565" w:rsidRPr="00F26BF0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6889" w14:textId="77777777" w:rsidR="00A44838" w:rsidRDefault="00A44838">
      <w:pPr>
        <w:spacing w:line="240" w:lineRule="auto"/>
      </w:pPr>
      <w:r>
        <w:separator/>
      </w:r>
    </w:p>
  </w:endnote>
  <w:endnote w:type="continuationSeparator" w:id="0">
    <w:p w14:paraId="3E49DB39" w14:textId="77777777" w:rsidR="00A44838" w:rsidRDefault="00A44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A762" w14:textId="77777777" w:rsidR="00A44838" w:rsidRDefault="00A44838">
      <w:pPr>
        <w:spacing w:line="240" w:lineRule="auto"/>
      </w:pPr>
      <w:r>
        <w:separator/>
      </w:r>
    </w:p>
  </w:footnote>
  <w:footnote w:type="continuationSeparator" w:id="0">
    <w:p w14:paraId="2FB92426" w14:textId="77777777" w:rsidR="00A44838" w:rsidRDefault="00A44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1028C"/>
    <w:multiLevelType w:val="hybridMultilevel"/>
    <w:tmpl w:val="C528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584"/>
    <w:multiLevelType w:val="hybridMultilevel"/>
    <w:tmpl w:val="EAB6E0AE"/>
    <w:lvl w:ilvl="0" w:tplc="10DE7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20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0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4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B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E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1EF43466"/>
    <w:multiLevelType w:val="hybridMultilevel"/>
    <w:tmpl w:val="F1C4918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A17F8D"/>
    <w:multiLevelType w:val="hybridMultilevel"/>
    <w:tmpl w:val="B5C03BE8"/>
    <w:lvl w:ilvl="0" w:tplc="53DC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AA1"/>
    <w:multiLevelType w:val="hybridMultilevel"/>
    <w:tmpl w:val="4C04B934"/>
    <w:lvl w:ilvl="0" w:tplc="8C82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20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5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67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EF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A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6C6CCB"/>
    <w:multiLevelType w:val="hybridMultilevel"/>
    <w:tmpl w:val="D72E7FBE"/>
    <w:lvl w:ilvl="0" w:tplc="F8F45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3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60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9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E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C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5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2F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2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3" w15:restartNumberingAfterBreak="0">
    <w:nsid w:val="45EA6085"/>
    <w:multiLevelType w:val="hybridMultilevel"/>
    <w:tmpl w:val="AB2405C8"/>
    <w:lvl w:ilvl="0" w:tplc="FFC6D546">
      <w:numFmt w:val="bullet"/>
      <w:lvlText w:val="•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4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5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81980"/>
    <w:multiLevelType w:val="hybridMultilevel"/>
    <w:tmpl w:val="D4D6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82CA0"/>
    <w:multiLevelType w:val="hybridMultilevel"/>
    <w:tmpl w:val="4FB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26484"/>
    <w:multiLevelType w:val="hybridMultilevel"/>
    <w:tmpl w:val="BDBEDC1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E8C29C8"/>
    <w:multiLevelType w:val="hybridMultilevel"/>
    <w:tmpl w:val="2B3ADE32"/>
    <w:lvl w:ilvl="0" w:tplc="BB7C1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03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2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2A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6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E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6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883469"/>
    <w:multiLevelType w:val="hybridMultilevel"/>
    <w:tmpl w:val="DFC6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43B2B"/>
    <w:multiLevelType w:val="hybridMultilevel"/>
    <w:tmpl w:val="3C7EFE12"/>
    <w:lvl w:ilvl="0" w:tplc="FFC6D546">
      <w:numFmt w:val="bullet"/>
      <w:lvlText w:val="•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1"/>
  </w:num>
  <w:num w:numId="5">
    <w:abstractNumId w:val="15"/>
  </w:num>
  <w:num w:numId="6">
    <w:abstractNumId w:val="2"/>
  </w:num>
  <w:num w:numId="7">
    <w:abstractNumId w:val="7"/>
  </w:num>
  <w:num w:numId="8">
    <w:abstractNumId w:val="26"/>
  </w:num>
  <w:num w:numId="9">
    <w:abstractNumId w:val="25"/>
  </w:num>
  <w:num w:numId="10">
    <w:abstractNumId w:val="22"/>
  </w:num>
  <w:num w:numId="11">
    <w:abstractNumId w:val="0"/>
  </w:num>
  <w:num w:numId="12">
    <w:abstractNumId w:val="24"/>
  </w:num>
  <w:num w:numId="13">
    <w:abstractNumId w:val="23"/>
  </w:num>
  <w:num w:numId="14">
    <w:abstractNumId w:val="11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20"/>
  </w:num>
  <w:num w:numId="20">
    <w:abstractNumId w:val="21"/>
  </w:num>
  <w:num w:numId="21">
    <w:abstractNumId w:val="8"/>
  </w:num>
  <w:num w:numId="22">
    <w:abstractNumId w:val="6"/>
  </w:num>
  <w:num w:numId="23">
    <w:abstractNumId w:val="3"/>
  </w:num>
  <w:num w:numId="24">
    <w:abstractNumId w:val="17"/>
  </w:num>
  <w:num w:numId="25">
    <w:abstractNumId w:val="19"/>
  </w:num>
  <w:num w:numId="26">
    <w:abstractNumId w:val="10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215B4"/>
    <w:rsid w:val="00077AD6"/>
    <w:rsid w:val="000911F2"/>
    <w:rsid w:val="00097FF5"/>
    <w:rsid w:val="000A091D"/>
    <w:rsid w:val="000C0049"/>
    <w:rsid w:val="000C189E"/>
    <w:rsid w:val="000E7C2D"/>
    <w:rsid w:val="0012599C"/>
    <w:rsid w:val="001358FE"/>
    <w:rsid w:val="00182A72"/>
    <w:rsid w:val="0019392A"/>
    <w:rsid w:val="00196EA4"/>
    <w:rsid w:val="00197DF8"/>
    <w:rsid w:val="001A397B"/>
    <w:rsid w:val="001A7539"/>
    <w:rsid w:val="00294E6E"/>
    <w:rsid w:val="002A7959"/>
    <w:rsid w:val="002B633F"/>
    <w:rsid w:val="002B7882"/>
    <w:rsid w:val="002C40EE"/>
    <w:rsid w:val="00301FB9"/>
    <w:rsid w:val="003170AD"/>
    <w:rsid w:val="00317FDD"/>
    <w:rsid w:val="00342830"/>
    <w:rsid w:val="00353BC7"/>
    <w:rsid w:val="00353FC0"/>
    <w:rsid w:val="00394E97"/>
    <w:rsid w:val="003A3693"/>
    <w:rsid w:val="003B0D9A"/>
    <w:rsid w:val="003B6F66"/>
    <w:rsid w:val="003D226F"/>
    <w:rsid w:val="003F0CA5"/>
    <w:rsid w:val="003F7441"/>
    <w:rsid w:val="0041742A"/>
    <w:rsid w:val="00445721"/>
    <w:rsid w:val="00466168"/>
    <w:rsid w:val="00481688"/>
    <w:rsid w:val="005319D8"/>
    <w:rsid w:val="005543E3"/>
    <w:rsid w:val="005939A0"/>
    <w:rsid w:val="005A58AE"/>
    <w:rsid w:val="005B446E"/>
    <w:rsid w:val="005B5F6E"/>
    <w:rsid w:val="005F200D"/>
    <w:rsid w:val="00600568"/>
    <w:rsid w:val="00640D28"/>
    <w:rsid w:val="00651EE2"/>
    <w:rsid w:val="00656F30"/>
    <w:rsid w:val="006C6589"/>
    <w:rsid w:val="006D1B29"/>
    <w:rsid w:val="006D488B"/>
    <w:rsid w:val="006E42F1"/>
    <w:rsid w:val="00736E12"/>
    <w:rsid w:val="00760565"/>
    <w:rsid w:val="00760C0F"/>
    <w:rsid w:val="007814B9"/>
    <w:rsid w:val="007D5C01"/>
    <w:rsid w:val="007E11F5"/>
    <w:rsid w:val="00805B04"/>
    <w:rsid w:val="008077FB"/>
    <w:rsid w:val="00853D72"/>
    <w:rsid w:val="008615AC"/>
    <w:rsid w:val="008742DD"/>
    <w:rsid w:val="00895F07"/>
    <w:rsid w:val="008A1E81"/>
    <w:rsid w:val="008A4C01"/>
    <w:rsid w:val="008B63F7"/>
    <w:rsid w:val="00920927"/>
    <w:rsid w:val="00926A21"/>
    <w:rsid w:val="00942C54"/>
    <w:rsid w:val="00960E8D"/>
    <w:rsid w:val="0097000D"/>
    <w:rsid w:val="00972082"/>
    <w:rsid w:val="009A2F81"/>
    <w:rsid w:val="009A4FC5"/>
    <w:rsid w:val="009C7B09"/>
    <w:rsid w:val="009D470F"/>
    <w:rsid w:val="00A01667"/>
    <w:rsid w:val="00A44838"/>
    <w:rsid w:val="00A548D9"/>
    <w:rsid w:val="00A659F5"/>
    <w:rsid w:val="00AA5DB3"/>
    <w:rsid w:val="00AC4F0D"/>
    <w:rsid w:val="00AC79FB"/>
    <w:rsid w:val="00B03285"/>
    <w:rsid w:val="00B103E3"/>
    <w:rsid w:val="00B3681B"/>
    <w:rsid w:val="00B46A69"/>
    <w:rsid w:val="00BC58FD"/>
    <w:rsid w:val="00C53BA5"/>
    <w:rsid w:val="00C54F3A"/>
    <w:rsid w:val="00C81217"/>
    <w:rsid w:val="00C848B6"/>
    <w:rsid w:val="00C857AD"/>
    <w:rsid w:val="00C86587"/>
    <w:rsid w:val="00C97BE7"/>
    <w:rsid w:val="00CB22E8"/>
    <w:rsid w:val="00CB7B9D"/>
    <w:rsid w:val="00D2130C"/>
    <w:rsid w:val="00D25167"/>
    <w:rsid w:val="00D50854"/>
    <w:rsid w:val="00D740D6"/>
    <w:rsid w:val="00D820C4"/>
    <w:rsid w:val="00D82DD6"/>
    <w:rsid w:val="00E20479"/>
    <w:rsid w:val="00E23F1D"/>
    <w:rsid w:val="00E30DD2"/>
    <w:rsid w:val="00E35CBB"/>
    <w:rsid w:val="00E37618"/>
    <w:rsid w:val="00E67816"/>
    <w:rsid w:val="00E86DD0"/>
    <w:rsid w:val="00E94AA7"/>
    <w:rsid w:val="00EF5D4D"/>
    <w:rsid w:val="00F02691"/>
    <w:rsid w:val="00F059E4"/>
    <w:rsid w:val="00F26BF0"/>
    <w:rsid w:val="00F366D3"/>
    <w:rsid w:val="00F47FBB"/>
    <w:rsid w:val="00F60B20"/>
    <w:rsid w:val="00F80486"/>
    <w:rsid w:val="00F84F61"/>
    <w:rsid w:val="00F868E8"/>
    <w:rsid w:val="00F871A4"/>
    <w:rsid w:val="00FB5DA4"/>
    <w:rsid w:val="00FB603E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1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169</Words>
  <Characters>1072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6</cp:revision>
  <cp:lastPrinted>2020-08-25T12:10:00Z</cp:lastPrinted>
  <dcterms:created xsi:type="dcterms:W3CDTF">2021-04-12T09:29:00Z</dcterms:created>
  <dcterms:modified xsi:type="dcterms:W3CDTF">2021-04-15T12:44:00Z</dcterms:modified>
</cp:coreProperties>
</file>