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5925D91F" w:rsidR="00760565" w:rsidRDefault="00760565" w:rsidP="005F200D">
      <w:pPr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 w:rsidR="00F871A4">
        <w:rPr>
          <w:rFonts w:ascii="Alef" w:hAnsi="Alef"/>
          <w:b/>
          <w:bCs/>
          <w:color w:val="D7A95A"/>
          <w:sz w:val="24"/>
          <w:szCs w:val="24"/>
        </w:rPr>
        <w:t>„Zagrożenia mikrobiologiczne w przemyśle kosmetycznym”</w:t>
      </w:r>
      <w:r w:rsidR="00C86587">
        <w:rPr>
          <w:rFonts w:ascii="Alef" w:hAnsi="Alef"/>
          <w:b/>
          <w:bCs/>
          <w:color w:val="D7A95A"/>
          <w:sz w:val="24"/>
          <w:szCs w:val="24"/>
        </w:rPr>
        <w:t xml:space="preserve"> </w:t>
      </w:r>
      <w:r w:rsidR="003A3693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F871A4">
        <w:rPr>
          <w:rFonts w:ascii="Alef" w:eastAsia="Alef" w:hAnsi="Alef" w:cs="Alef"/>
          <w:b/>
          <w:color w:val="2E296A"/>
          <w:sz w:val="24"/>
          <w:szCs w:val="24"/>
          <w:lang w:val="pl-PL"/>
        </w:rPr>
        <w:t>2 marca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055CD65B" w14:textId="77777777" w:rsidR="00926A21" w:rsidRDefault="00760565" w:rsidP="00926A21">
      <w:pPr>
        <w:spacing w:line="240" w:lineRule="auto"/>
        <w:ind w:left="-142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Prowadzą</w:t>
      </w:r>
      <w:r w:rsidR="00C86587">
        <w:rPr>
          <w:rFonts w:ascii="Alef" w:eastAsia="Alef" w:hAnsi="Alef" w:cs="Alef"/>
          <w:b/>
          <w:color w:val="2E296A"/>
          <w:sz w:val="24"/>
          <w:szCs w:val="24"/>
          <w:lang w:val="pl-PL"/>
        </w:rPr>
        <w:t>c</w:t>
      </w:r>
      <w:r w:rsidR="00F871A4">
        <w:rPr>
          <w:rFonts w:ascii="Alef" w:eastAsia="Alef" w:hAnsi="Alef" w:cs="Alef"/>
          <w:b/>
          <w:color w:val="2E296A"/>
          <w:sz w:val="24"/>
          <w:szCs w:val="24"/>
          <w:lang w:val="pl-PL"/>
        </w:rPr>
        <w:t>y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:</w:t>
      </w:r>
    </w:p>
    <w:p w14:paraId="1172B594" w14:textId="41832AA7" w:rsidR="00926A21" w:rsidRPr="00926A21" w:rsidRDefault="00926A21" w:rsidP="00926A21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Dr Piotr Nowaczyk, </w:t>
      </w:r>
      <w:r w:rsidR="005939A0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Dorota </w:t>
      </w:r>
      <w:proofErr w:type="spellStart"/>
      <w:r w:rsidR="005939A0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Marlak</w:t>
      </w:r>
      <w:proofErr w:type="spellEnd"/>
      <w:r w:rsidR="005939A0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 |</w:t>
      </w:r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 dr Nowaczyk Centrum Badań i Innowacji Sp. z o.o. </w:t>
      </w:r>
      <w:proofErr w:type="spellStart"/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Sp.K</w:t>
      </w:r>
      <w:proofErr w:type="spellEnd"/>
      <w:r w:rsidRPr="00926A21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.</w:t>
      </w:r>
    </w:p>
    <w:p w14:paraId="066419F9" w14:textId="78ACA203" w:rsidR="00926A21" w:rsidRPr="00926A21" w:rsidRDefault="00926A21" w:rsidP="00926A21">
      <w:pPr>
        <w:spacing w:line="240" w:lineRule="auto"/>
        <w:ind w:left="-142"/>
        <w:jc w:val="both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249635C3" w14:textId="77777777" w:rsidR="001A7539" w:rsidRPr="00926A21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278439C8" w14:textId="77777777" w:rsidTr="00994172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02C04B9B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13ECB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0482C31F" w14:textId="0D57616F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Anna Oborska, Dyrektor Generalny PSPKD</w:t>
            </w:r>
          </w:p>
        </w:tc>
      </w:tr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18D117D0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 w:rsidR="00AC79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57714" w14:textId="5627B392" w:rsidR="00F871A4" w:rsidRPr="00AC79FB" w:rsidRDefault="00F871A4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871A4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Drobnoustroje środowiskowe w surowcach i produktach kosmetycznych</w:t>
            </w:r>
          </w:p>
          <w:p w14:paraId="211FAA2F" w14:textId="1A7AC761" w:rsidR="00AC79FB" w:rsidRPr="00F059E4" w:rsidRDefault="00F871A4" w:rsidP="00D25167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4871FA83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B52C7" w14:textId="66BFBACE" w:rsidR="00AC79FB" w:rsidRPr="00F871A4" w:rsidRDefault="00F871A4" w:rsidP="003F0CA5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F871A4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Aktywność wodna (</w:t>
            </w:r>
            <w:proofErr w:type="spellStart"/>
            <w:r w:rsidRPr="00F871A4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aw</w:t>
            </w:r>
            <w:proofErr w:type="spellEnd"/>
            <w:r w:rsidRPr="00F871A4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) jako czynnik niskiego ryzyka mikrobiologicznego </w:t>
            </w:r>
          </w:p>
        </w:tc>
      </w:tr>
      <w:tr w:rsidR="00760565" w:rsidRPr="00353FC0" w14:paraId="5F939CA0" w14:textId="77777777" w:rsidTr="00353FC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49A139C6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65D0" w14:textId="146BA38B" w:rsidR="00760565" w:rsidRPr="00353FC0" w:rsidRDefault="00353FC0" w:rsidP="00353FC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  <w:r w:rsidR="00760565"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1A7C2F92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F871A4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45 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– 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37F42" w14:textId="77777777" w:rsidR="00AC79FB" w:rsidRDefault="00F871A4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F871A4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Metody określania skuteczności układu konserwującego w produktach kosmetycznych</w:t>
            </w:r>
          </w:p>
          <w:p w14:paraId="59B3845B" w14:textId="6AE9CC67" w:rsidR="00F871A4" w:rsidRPr="00F871A4" w:rsidRDefault="00F871A4" w:rsidP="00AC79FB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</w:p>
        </w:tc>
      </w:tr>
      <w:tr w:rsidR="00AC79FB" w:rsidRPr="00760565" w14:paraId="052274A6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C3B6" w14:textId="13F7AC20" w:rsidR="00AC79FB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13:15 – 14:</w:t>
            </w:r>
            <w:r w:rsidR="00736E1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BD469" w14:textId="77777777" w:rsidR="00E86DD0" w:rsidRDefault="00736E12" w:rsidP="00E86DD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736E12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Mikrobiologiczna kontrola jakości w zakładzie produkcyjnym</w:t>
            </w:r>
          </w:p>
          <w:p w14:paraId="26D2EEDE" w14:textId="7ED53FC1" w:rsidR="00736E12" w:rsidRPr="00AC79FB" w:rsidRDefault="00736E12" w:rsidP="00E86DD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2E9540B8" w:rsidR="00AC79FB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</w:t>
            </w:r>
            <w:r w:rsidR="00736E1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736E1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736E12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E2293" w14:textId="7A56E7DF" w:rsidR="00736E12" w:rsidRPr="00736E12" w:rsidRDefault="00736E12" w:rsidP="00736E12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736E12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Dlaczego warto wykonywać badania w laboratorium akredytowanym?</w:t>
            </w:r>
          </w:p>
          <w:p w14:paraId="5889B8A9" w14:textId="730A5C5B" w:rsidR="00E86DD0" w:rsidRDefault="00E86DD0" w:rsidP="00AC79FB">
            <w:pPr>
              <w:rPr>
                <w:color w:val="000000"/>
              </w:rPr>
            </w:pPr>
          </w:p>
        </w:tc>
      </w:tr>
      <w:bookmarkEnd w:id="0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45CA3EC6" w:rsidR="00760565" w:rsidRPr="00760565" w:rsidRDefault="00736E12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663D4993" w:rsidR="00760565" w:rsidRPr="00760565" w:rsidRDefault="003B0D9A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0CFADEF0" w:rsidR="003B0D9A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031" w14:textId="40B1AF8E" w:rsidR="003B0D9A" w:rsidRPr="00353FC0" w:rsidRDefault="003B0D9A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Podsumowanie i zakończenie</w:t>
            </w:r>
          </w:p>
        </w:tc>
      </w:tr>
    </w:tbl>
    <w:p w14:paraId="3CFB844A" w14:textId="77777777" w:rsidR="00760565" w:rsidRPr="00760565" w:rsidRDefault="00760565" w:rsidP="00342830">
      <w:pPr>
        <w:rPr>
          <w:rFonts w:ascii="Alef" w:hAnsi="Alef"/>
          <w:color w:val="3D2F73"/>
          <w:sz w:val="20"/>
          <w:szCs w:val="20"/>
        </w:rPr>
      </w:pPr>
    </w:p>
    <w:sectPr w:rsidR="00760565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E2DD" w14:textId="77777777" w:rsidR="005543E3" w:rsidRDefault="005543E3">
      <w:pPr>
        <w:spacing w:line="240" w:lineRule="auto"/>
      </w:pPr>
      <w:r>
        <w:separator/>
      </w:r>
    </w:p>
  </w:endnote>
  <w:endnote w:type="continuationSeparator" w:id="0">
    <w:p w14:paraId="16355819" w14:textId="77777777" w:rsidR="005543E3" w:rsidRDefault="00554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642" w14:textId="77777777" w:rsidR="005543E3" w:rsidRDefault="005543E3">
      <w:pPr>
        <w:spacing w:line="240" w:lineRule="auto"/>
      </w:pPr>
      <w:r>
        <w:separator/>
      </w:r>
    </w:p>
  </w:footnote>
  <w:footnote w:type="continuationSeparator" w:id="0">
    <w:p w14:paraId="495F38C0" w14:textId="77777777" w:rsidR="005543E3" w:rsidRDefault="00554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6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8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C0049"/>
    <w:rsid w:val="000E7C2D"/>
    <w:rsid w:val="0012599C"/>
    <w:rsid w:val="00182A72"/>
    <w:rsid w:val="0019392A"/>
    <w:rsid w:val="00196EA4"/>
    <w:rsid w:val="00197DF8"/>
    <w:rsid w:val="001A7539"/>
    <w:rsid w:val="00294E6E"/>
    <w:rsid w:val="002A7959"/>
    <w:rsid w:val="002B633F"/>
    <w:rsid w:val="002C40EE"/>
    <w:rsid w:val="00301FB9"/>
    <w:rsid w:val="003170AD"/>
    <w:rsid w:val="00317FDD"/>
    <w:rsid w:val="00342830"/>
    <w:rsid w:val="00353FC0"/>
    <w:rsid w:val="00394E97"/>
    <w:rsid w:val="003A3693"/>
    <w:rsid w:val="003B0D9A"/>
    <w:rsid w:val="003B6F66"/>
    <w:rsid w:val="003F0CA5"/>
    <w:rsid w:val="003F7441"/>
    <w:rsid w:val="00445721"/>
    <w:rsid w:val="00466168"/>
    <w:rsid w:val="00481688"/>
    <w:rsid w:val="005319D8"/>
    <w:rsid w:val="005543E3"/>
    <w:rsid w:val="005939A0"/>
    <w:rsid w:val="005A58AE"/>
    <w:rsid w:val="005B446E"/>
    <w:rsid w:val="005B5F6E"/>
    <w:rsid w:val="005F200D"/>
    <w:rsid w:val="00640D28"/>
    <w:rsid w:val="00651EE2"/>
    <w:rsid w:val="00656F30"/>
    <w:rsid w:val="006D1B29"/>
    <w:rsid w:val="006E42F1"/>
    <w:rsid w:val="00736E12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B63F7"/>
    <w:rsid w:val="00920927"/>
    <w:rsid w:val="00926A21"/>
    <w:rsid w:val="00960E8D"/>
    <w:rsid w:val="0097000D"/>
    <w:rsid w:val="00972082"/>
    <w:rsid w:val="009A2F81"/>
    <w:rsid w:val="009A4FC5"/>
    <w:rsid w:val="009D470F"/>
    <w:rsid w:val="00A01667"/>
    <w:rsid w:val="00A548D9"/>
    <w:rsid w:val="00A659F5"/>
    <w:rsid w:val="00AA5DB3"/>
    <w:rsid w:val="00AC4F0D"/>
    <w:rsid w:val="00AC79FB"/>
    <w:rsid w:val="00B03285"/>
    <w:rsid w:val="00B103E3"/>
    <w:rsid w:val="00B46A69"/>
    <w:rsid w:val="00C53BA5"/>
    <w:rsid w:val="00C54F3A"/>
    <w:rsid w:val="00C81217"/>
    <w:rsid w:val="00C848B6"/>
    <w:rsid w:val="00C857AD"/>
    <w:rsid w:val="00C86587"/>
    <w:rsid w:val="00C97BE7"/>
    <w:rsid w:val="00CB22E8"/>
    <w:rsid w:val="00CB7B9D"/>
    <w:rsid w:val="00D25167"/>
    <w:rsid w:val="00D50854"/>
    <w:rsid w:val="00D740D6"/>
    <w:rsid w:val="00D820C4"/>
    <w:rsid w:val="00D82DD6"/>
    <w:rsid w:val="00E20479"/>
    <w:rsid w:val="00E30DD2"/>
    <w:rsid w:val="00E35CBB"/>
    <w:rsid w:val="00E37618"/>
    <w:rsid w:val="00E67816"/>
    <w:rsid w:val="00E86DD0"/>
    <w:rsid w:val="00EF5D4D"/>
    <w:rsid w:val="00F02691"/>
    <w:rsid w:val="00F059E4"/>
    <w:rsid w:val="00F47FBB"/>
    <w:rsid w:val="00F60B20"/>
    <w:rsid w:val="00F80486"/>
    <w:rsid w:val="00F84F61"/>
    <w:rsid w:val="00F868E8"/>
    <w:rsid w:val="00F871A4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6</cp:revision>
  <cp:lastPrinted>2020-08-25T12:10:00Z</cp:lastPrinted>
  <dcterms:created xsi:type="dcterms:W3CDTF">2021-02-01T14:15:00Z</dcterms:created>
  <dcterms:modified xsi:type="dcterms:W3CDTF">2021-02-05T14:52:00Z</dcterms:modified>
</cp:coreProperties>
</file>