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78F" w14:textId="77777777" w:rsidR="003B0D9A" w:rsidRDefault="003B0D9A" w:rsidP="003A3693">
      <w:pPr>
        <w:jc w:val="both"/>
        <w:rPr>
          <w:rFonts w:ascii="Alef" w:eastAsia="Alef" w:hAnsi="Alef" w:cs="Alef"/>
          <w:b/>
          <w:color w:val="D7A95A"/>
          <w:sz w:val="26"/>
          <w:szCs w:val="26"/>
          <w:lang w:val="pl-PL"/>
        </w:rPr>
      </w:pPr>
    </w:p>
    <w:p w14:paraId="5076B58D" w14:textId="18BAB842" w:rsidR="00760565" w:rsidRPr="001A7539" w:rsidRDefault="00760565" w:rsidP="005F200D">
      <w:pPr>
        <w:jc w:val="both"/>
        <w:rPr>
          <w:rFonts w:ascii="Alef" w:eastAsia="Alef" w:hAnsi="Alef" w:cs="Alef"/>
          <w:b/>
          <w:color w:val="D09512"/>
          <w:sz w:val="24"/>
          <w:szCs w:val="24"/>
          <w:lang w:val="pl-PL"/>
        </w:rPr>
      </w:pPr>
      <w:r w:rsidRPr="003B0D9A">
        <w:rPr>
          <w:rFonts w:ascii="Alef" w:eastAsia="Alef" w:hAnsi="Alef" w:cs="Alef"/>
          <w:b/>
          <w:color w:val="D7A95A"/>
          <w:sz w:val="26"/>
          <w:szCs w:val="26"/>
          <w:lang w:val="pl-PL"/>
        </w:rPr>
        <w:t>LEGISLACJA DLA BIZNESU:</w:t>
      </w:r>
      <w:r w:rsidRPr="003B0D9A">
        <w:rPr>
          <w:rFonts w:ascii="Alef" w:eastAsia="Alef" w:hAnsi="Alef" w:cs="Alef"/>
          <w:b/>
          <w:color w:val="2E296A"/>
          <w:sz w:val="26"/>
          <w:szCs w:val="26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szkolenie online </w:t>
      </w:r>
      <w:r w:rsidR="00E86DD0">
        <w:rPr>
          <w:rFonts w:ascii="Alef" w:hAnsi="Alef"/>
          <w:b/>
          <w:bCs/>
          <w:color w:val="D7A95A"/>
          <w:sz w:val="24"/>
          <w:szCs w:val="24"/>
        </w:rPr>
        <w:t>„</w:t>
      </w:r>
      <w:r w:rsidR="00C86587" w:rsidRPr="00C86587">
        <w:rPr>
          <w:rFonts w:ascii="Alef" w:hAnsi="Alef"/>
          <w:b/>
          <w:bCs/>
          <w:color w:val="D7A95A"/>
          <w:sz w:val="24"/>
          <w:szCs w:val="24"/>
        </w:rPr>
        <w:t>Kosmetyki dla dzieci i kobiet w</w:t>
      </w:r>
      <w:r w:rsidR="00C86587">
        <w:rPr>
          <w:rFonts w:ascii="Alef" w:hAnsi="Alef" w:hint="eastAsia"/>
          <w:b/>
          <w:bCs/>
          <w:color w:val="D7A95A"/>
          <w:sz w:val="24"/>
          <w:szCs w:val="24"/>
        </w:rPr>
        <w:t> </w:t>
      </w:r>
      <w:r w:rsidR="00C86587" w:rsidRPr="00C86587">
        <w:rPr>
          <w:rFonts w:ascii="Alef" w:hAnsi="Alef"/>
          <w:b/>
          <w:bCs/>
          <w:color w:val="D7A95A"/>
          <w:sz w:val="24"/>
          <w:szCs w:val="24"/>
        </w:rPr>
        <w:t xml:space="preserve">ciąży – </w:t>
      </w:r>
      <w:r w:rsidR="005F200D">
        <w:rPr>
          <w:rFonts w:ascii="Alef" w:hAnsi="Alef"/>
          <w:b/>
          <w:bCs/>
          <w:color w:val="D7A95A"/>
          <w:sz w:val="24"/>
          <w:szCs w:val="24"/>
        </w:rPr>
        <w:t>bezpieczeństwo</w:t>
      </w:r>
      <w:r w:rsidR="00C86587" w:rsidRPr="00C86587">
        <w:rPr>
          <w:rFonts w:ascii="Alef" w:hAnsi="Alef"/>
          <w:b/>
          <w:bCs/>
          <w:color w:val="D7A95A"/>
          <w:sz w:val="24"/>
          <w:szCs w:val="24"/>
        </w:rPr>
        <w:t xml:space="preserve"> i dobór surowców</w:t>
      </w:r>
      <w:r w:rsidR="00C86587">
        <w:rPr>
          <w:rFonts w:ascii="Alef" w:hAnsi="Alef"/>
          <w:b/>
          <w:bCs/>
          <w:color w:val="D7A95A"/>
          <w:sz w:val="24"/>
          <w:szCs w:val="24"/>
        </w:rPr>
        <w:t xml:space="preserve">” </w:t>
      </w:r>
      <w:r w:rsidR="003A3693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>26 stycznia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49B8AD0B" w14:textId="77777777" w:rsidR="005F200D" w:rsidRDefault="00760565" w:rsidP="00C86587">
      <w:pPr>
        <w:spacing w:line="240" w:lineRule="auto"/>
        <w:ind w:left="-142"/>
        <w:jc w:val="both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Prowadzą</w:t>
      </w:r>
      <w:r w:rsidR="00C86587">
        <w:rPr>
          <w:rFonts w:ascii="Alef" w:eastAsia="Alef" w:hAnsi="Alef" w:cs="Alef"/>
          <w:b/>
          <w:color w:val="2E296A"/>
          <w:sz w:val="24"/>
          <w:szCs w:val="24"/>
          <w:lang w:val="pl-PL"/>
        </w:rPr>
        <w:t>c</w:t>
      </w:r>
      <w:r w:rsidR="000C0049">
        <w:rPr>
          <w:rFonts w:ascii="Alef" w:eastAsia="Alef" w:hAnsi="Alef" w:cs="Alef"/>
          <w:b/>
          <w:color w:val="2E296A"/>
          <w:sz w:val="24"/>
          <w:szCs w:val="24"/>
          <w:lang w:val="pl-PL"/>
        </w:rPr>
        <w:t>e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:</w:t>
      </w:r>
      <w:bookmarkStart w:id="0" w:name="_Hlk60913787"/>
    </w:p>
    <w:p w14:paraId="419D9DD9" w14:textId="77777777" w:rsidR="005F200D" w:rsidRDefault="000C0049" w:rsidP="005F200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5F200D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dr inż. Marta Pawłowska - </w:t>
      </w:r>
      <w:r w:rsidRPr="005F200D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Safety Assessor, Biegły Sądowy, członek</w:t>
      </w:r>
      <w:r w:rsidR="00AC79FB" w:rsidRPr="005F200D">
        <w:rPr>
          <w:rFonts w:ascii="Alef" w:eastAsia="Alef" w:hAnsi="Alef" w:cs="Alef"/>
          <w:bCs/>
          <w:color w:val="2E296A"/>
          <w:sz w:val="24"/>
          <w:szCs w:val="24"/>
          <w:lang w:val="pl-PL"/>
        </w:rPr>
        <w:t xml:space="preserve"> EUROTox,</w:t>
      </w:r>
      <w:r w:rsidRPr="005F200D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="00AC79FB" w:rsidRPr="005F200D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prezes Zarządu ACC CHEMICALS sp. z o.o.</w:t>
      </w:r>
    </w:p>
    <w:p w14:paraId="751FC6D9" w14:textId="56BD5576" w:rsidR="00760565" w:rsidRPr="005F200D" w:rsidRDefault="000C0049" w:rsidP="005F200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5F200D">
        <w:rPr>
          <w:rFonts w:ascii="Alef" w:eastAsia="Alef" w:hAnsi="Alef" w:cs="Alef"/>
          <w:b/>
          <w:color w:val="2E296A"/>
          <w:sz w:val="24"/>
          <w:szCs w:val="24"/>
          <w:lang w:val="pl-PL"/>
        </w:rPr>
        <w:t>Zuzanna Fedyczak</w:t>
      </w:r>
      <w:r w:rsidR="00760565" w:rsidRPr="005F200D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,</w:t>
      </w:r>
      <w:r w:rsidR="00760565" w:rsidRPr="005F200D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="00AC79FB" w:rsidRPr="005F200D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główny technolog ACC CHEMICALS sp. z o.o.</w:t>
      </w:r>
    </w:p>
    <w:bookmarkEnd w:id="0"/>
    <w:p w14:paraId="249635C3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278439C8" w14:textId="77777777" w:rsidTr="00994172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02C04B9B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13ECB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0482C31F" w14:textId="0D57616F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Anna Oborska, Dyrektor Generalny PSPKD</w:t>
            </w:r>
          </w:p>
        </w:tc>
      </w:tr>
      <w:tr w:rsidR="00760565" w:rsidRPr="00760565" w14:paraId="56D08F03" w14:textId="77777777" w:rsidTr="00AC79FB">
        <w:trPr>
          <w:trHeight w:val="535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07211116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bookmarkStart w:id="1" w:name="_Hlk60929929"/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F059E4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</w:t>
            </w:r>
            <w:r w:rsidR="00AC79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1BC69" w14:textId="4183D58C" w:rsidR="00AC79FB" w:rsidRPr="00AC79FB" w:rsidRDefault="00196EA4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Fizjologia skó</w:t>
            </w:r>
            <w:r w:rsidR="005F200D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ry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</w:t>
            </w:r>
            <w:r w:rsidR="00AC79FB" w:rsidRPr="00AC79FB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małego dziecka </w:t>
            </w:r>
          </w:p>
          <w:p w14:paraId="211FAA2F" w14:textId="7696E97E" w:rsidR="00AC79FB" w:rsidRPr="00F059E4" w:rsidRDefault="00AC79FB" w:rsidP="00D25167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inż. Marta Pawłowska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06CB40C6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11:00 – 11:45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ACCD0" w14:textId="0B48FAC0" w:rsidR="00760565" w:rsidRDefault="00AC79FB" w:rsidP="00353FC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Czy modyfikacje składnikowe i technologiczne są potrzebne</w:t>
            </w:r>
            <w:r w:rsidR="00853D72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?</w:t>
            </w:r>
          </w:p>
          <w:p w14:paraId="1DAB52C7" w14:textId="6ECFCCB1" w:rsidR="00AC79FB" w:rsidRPr="00AC79FB" w:rsidRDefault="00AC79FB" w:rsidP="00353FC0">
            <w:pPr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Zuzanna Fedyczak</w:t>
            </w:r>
          </w:p>
        </w:tc>
      </w:tr>
      <w:tr w:rsidR="00760565" w:rsidRPr="00760565" w14:paraId="252E6A87" w14:textId="77777777" w:rsidTr="00353FC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7BCB2EF8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35AB0DCE" w:rsidR="00760565" w:rsidRPr="00760565" w:rsidRDefault="00353FC0" w:rsidP="00353FC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760565" w:rsidRPr="00353FC0" w14:paraId="5F939CA0" w14:textId="77777777" w:rsidTr="00353FC0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2926CCD9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65D0" w14:textId="146BA38B" w:rsidR="00760565" w:rsidRPr="00353FC0" w:rsidRDefault="00353FC0" w:rsidP="00353FC0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Przerwa</w:t>
            </w:r>
            <w:r w:rsidR="00760565"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15087302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E86DD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25849" w14:textId="77777777" w:rsidR="00760565" w:rsidRDefault="00AC79FB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Substancje wspierające pielęgnację skóry małych dzieci i kobiet w ciąży</w:t>
            </w:r>
          </w:p>
          <w:p w14:paraId="59B3845B" w14:textId="21F1B52C" w:rsidR="00AC79FB" w:rsidRPr="00760565" w:rsidRDefault="00AC79FB" w:rsidP="00AC79FB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bCs/>
                <w:color w:val="3D2F73"/>
                <w:sz w:val="20"/>
                <w:szCs w:val="20"/>
                <w:lang w:val="pl-PL"/>
              </w:rPr>
              <w:t>Zuzanna Fedyczak</w:t>
            </w:r>
          </w:p>
        </w:tc>
      </w:tr>
      <w:tr w:rsidR="00AC79FB" w:rsidRPr="00760565" w14:paraId="052274A6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AC3B6" w14:textId="0AA76751" w:rsidR="00AC79FB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13:15 – 14:00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9B919" w14:textId="20FAEC9C" w:rsidR="00AC79FB" w:rsidRDefault="00AC79FB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E86DD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Toksykologia i legislacja składnikowa</w:t>
            </w:r>
          </w:p>
          <w:p w14:paraId="26D2EEDE" w14:textId="036FF053" w:rsidR="00E86DD0" w:rsidRPr="00AC79FB" w:rsidRDefault="00E86DD0" w:rsidP="00E86DD0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AC79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inż. Marta Pawłowska</w:t>
            </w:r>
          </w:p>
        </w:tc>
      </w:tr>
      <w:tr w:rsidR="00AC79FB" w:rsidRPr="00760565" w14:paraId="367E13FF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086A2" w14:textId="30CECE06" w:rsidR="00AC79FB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14:00 – 14:45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09B15F" w14:textId="31036D0F" w:rsidR="00AC79FB" w:rsidRPr="00E86DD0" w:rsidRDefault="00196EA4" w:rsidP="00AC79FB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Jakich składników </w:t>
            </w:r>
            <w:r w:rsidR="00AC79FB" w:rsidRPr="00E86DD0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należy unikać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w produktach dla dzieci i kobiet w ciąży?</w:t>
            </w:r>
          </w:p>
          <w:p w14:paraId="5889B8A9" w14:textId="78636216" w:rsidR="00E86DD0" w:rsidRDefault="00E86DD0" w:rsidP="00AC79FB">
            <w:pPr>
              <w:rPr>
                <w:color w:val="000000"/>
              </w:rPr>
            </w:pPr>
            <w:r w:rsidRPr="00AC79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dr inż. Marta Pawłowska</w:t>
            </w:r>
          </w:p>
        </w:tc>
      </w:tr>
      <w:bookmarkEnd w:id="1"/>
      <w:tr w:rsidR="00760565" w:rsidRPr="00760565" w14:paraId="7914532B" w14:textId="77777777" w:rsidTr="003B0D9A">
        <w:trPr>
          <w:trHeight w:val="2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7C91F389" w:rsidR="00760565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14:45 – 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663D4993" w:rsidR="00760565" w:rsidRPr="00760565" w:rsidRDefault="003B0D9A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353FC0">
              <w:rPr>
                <w:rFonts w:ascii="Alef" w:hAnsi="Alef"/>
                <w:color w:val="3D2F73"/>
                <w:sz w:val="20"/>
                <w:szCs w:val="20"/>
                <w:lang w:val="pl-PL"/>
              </w:rPr>
              <w:t>Pytania i dyskusja</w:t>
            </w:r>
          </w:p>
        </w:tc>
      </w:tr>
      <w:tr w:rsidR="003B0D9A" w:rsidRPr="00760565" w14:paraId="1FAB5DD1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56AE3" w14:textId="0CFADEF0" w:rsidR="003B0D9A" w:rsidRPr="00760565" w:rsidRDefault="00E86DD0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15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– 15:</w:t>
            </w:r>
            <w:r w:rsidR="008077FB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25031" w14:textId="40B1AF8E" w:rsidR="003B0D9A" w:rsidRPr="00353FC0" w:rsidRDefault="003B0D9A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Podsumowanie i zakończenie</w:t>
            </w:r>
          </w:p>
        </w:tc>
      </w:tr>
    </w:tbl>
    <w:p w14:paraId="3CFB844A" w14:textId="77777777" w:rsidR="00760565" w:rsidRPr="00760565" w:rsidRDefault="00760565" w:rsidP="00342830">
      <w:pPr>
        <w:rPr>
          <w:rFonts w:ascii="Alef" w:hAnsi="Alef"/>
          <w:color w:val="3D2F73"/>
          <w:sz w:val="20"/>
          <w:szCs w:val="20"/>
        </w:rPr>
      </w:pPr>
    </w:p>
    <w:sectPr w:rsidR="00760565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1B76" w14:textId="77777777" w:rsidR="00A659F5" w:rsidRDefault="00A659F5">
      <w:pPr>
        <w:spacing w:line="240" w:lineRule="auto"/>
      </w:pPr>
      <w:r>
        <w:separator/>
      </w:r>
    </w:p>
  </w:endnote>
  <w:endnote w:type="continuationSeparator" w:id="0">
    <w:p w14:paraId="0B34CDAB" w14:textId="77777777" w:rsidR="00A659F5" w:rsidRDefault="00A65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altName w:val="Cambria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3119" w14:textId="77777777" w:rsidR="00A659F5" w:rsidRDefault="00A659F5">
      <w:pPr>
        <w:spacing w:line="240" w:lineRule="auto"/>
      </w:pPr>
      <w:r>
        <w:separator/>
      </w:r>
    </w:p>
  </w:footnote>
  <w:footnote w:type="continuationSeparator" w:id="0">
    <w:p w14:paraId="7AD45EDA" w14:textId="77777777" w:rsidR="00A659F5" w:rsidRDefault="00A65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6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8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484"/>
    <w:multiLevelType w:val="hybridMultilevel"/>
    <w:tmpl w:val="BDBEDC1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C0049"/>
    <w:rsid w:val="000E7C2D"/>
    <w:rsid w:val="0012599C"/>
    <w:rsid w:val="00182A72"/>
    <w:rsid w:val="0019392A"/>
    <w:rsid w:val="00196EA4"/>
    <w:rsid w:val="00197DF8"/>
    <w:rsid w:val="001A7539"/>
    <w:rsid w:val="00294E6E"/>
    <w:rsid w:val="002A7959"/>
    <w:rsid w:val="002B633F"/>
    <w:rsid w:val="002C40EE"/>
    <w:rsid w:val="00301FB9"/>
    <w:rsid w:val="003170AD"/>
    <w:rsid w:val="00317FDD"/>
    <w:rsid w:val="00342830"/>
    <w:rsid w:val="00353FC0"/>
    <w:rsid w:val="00394E97"/>
    <w:rsid w:val="003A3693"/>
    <w:rsid w:val="003B0D9A"/>
    <w:rsid w:val="003B6F66"/>
    <w:rsid w:val="003F7441"/>
    <w:rsid w:val="00445721"/>
    <w:rsid w:val="00466168"/>
    <w:rsid w:val="00481688"/>
    <w:rsid w:val="005319D8"/>
    <w:rsid w:val="005A58AE"/>
    <w:rsid w:val="005B446E"/>
    <w:rsid w:val="005B5F6E"/>
    <w:rsid w:val="005F200D"/>
    <w:rsid w:val="00640D28"/>
    <w:rsid w:val="00651EE2"/>
    <w:rsid w:val="00656F30"/>
    <w:rsid w:val="006D1B29"/>
    <w:rsid w:val="006E42F1"/>
    <w:rsid w:val="00760565"/>
    <w:rsid w:val="00760C0F"/>
    <w:rsid w:val="007814B9"/>
    <w:rsid w:val="007D5C01"/>
    <w:rsid w:val="007E11F5"/>
    <w:rsid w:val="00805B04"/>
    <w:rsid w:val="008077FB"/>
    <w:rsid w:val="00853D72"/>
    <w:rsid w:val="008615AC"/>
    <w:rsid w:val="008742DD"/>
    <w:rsid w:val="00895F07"/>
    <w:rsid w:val="008B63F7"/>
    <w:rsid w:val="00920927"/>
    <w:rsid w:val="00960E8D"/>
    <w:rsid w:val="0097000D"/>
    <w:rsid w:val="00972082"/>
    <w:rsid w:val="009A2F81"/>
    <w:rsid w:val="009A4FC5"/>
    <w:rsid w:val="009D470F"/>
    <w:rsid w:val="00A01667"/>
    <w:rsid w:val="00A548D9"/>
    <w:rsid w:val="00A659F5"/>
    <w:rsid w:val="00AA5DB3"/>
    <w:rsid w:val="00AC4F0D"/>
    <w:rsid w:val="00AC79FB"/>
    <w:rsid w:val="00B03285"/>
    <w:rsid w:val="00B103E3"/>
    <w:rsid w:val="00B46A69"/>
    <w:rsid w:val="00C54F3A"/>
    <w:rsid w:val="00C848B6"/>
    <w:rsid w:val="00C857AD"/>
    <w:rsid w:val="00C86587"/>
    <w:rsid w:val="00C97BE7"/>
    <w:rsid w:val="00CB22E8"/>
    <w:rsid w:val="00CB7B9D"/>
    <w:rsid w:val="00D25167"/>
    <w:rsid w:val="00D50854"/>
    <w:rsid w:val="00D740D6"/>
    <w:rsid w:val="00D820C4"/>
    <w:rsid w:val="00D82DD6"/>
    <w:rsid w:val="00E20479"/>
    <w:rsid w:val="00E30DD2"/>
    <w:rsid w:val="00E35CBB"/>
    <w:rsid w:val="00E37618"/>
    <w:rsid w:val="00E67816"/>
    <w:rsid w:val="00E86DD0"/>
    <w:rsid w:val="00EF5D4D"/>
    <w:rsid w:val="00F02691"/>
    <w:rsid w:val="00F059E4"/>
    <w:rsid w:val="00F47FBB"/>
    <w:rsid w:val="00F60B20"/>
    <w:rsid w:val="00F80486"/>
    <w:rsid w:val="00F84F61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4</cp:revision>
  <cp:lastPrinted>2020-08-25T12:10:00Z</cp:lastPrinted>
  <dcterms:created xsi:type="dcterms:W3CDTF">2021-01-08T08:59:00Z</dcterms:created>
  <dcterms:modified xsi:type="dcterms:W3CDTF">2021-01-08T10:10:00Z</dcterms:modified>
</cp:coreProperties>
</file>