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D88" w:rsidRPr="00002738" w:rsidRDefault="00042C98">
      <w:pPr>
        <w:pStyle w:val="ColHeading"/>
        <w:widowControl/>
        <w:spacing w:before="0" w:after="0"/>
        <w:rPr>
          <w:rFonts w:ascii="Arial" w:hAnsi="Arial" w:cs="Arial"/>
        </w:rPr>
      </w:pPr>
      <w:r w:rsidRPr="00002738">
        <w:rPr>
          <w:rFonts w:ascii="Arial" w:hAnsi="Arial" w:cs="Arial"/>
          <w:noProof/>
          <w:sz w:val="20"/>
          <w:szCs w:val="20"/>
        </w:rPr>
        <w:drawing>
          <wp:inline distT="0" distB="0" distL="0" distR="0" wp14:anchorId="6EB4BFB7" wp14:editId="272BD395">
            <wp:extent cx="3419475" cy="1438275"/>
            <wp:effectExtent l="19050" t="0" r="9525" b="0"/>
            <wp:docPr id="1" name="Picture 1" descr="FEA - logo_RGB_greytag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 - logo_RGB_greytag_crop"/>
                    <pic:cNvPicPr>
                      <a:picLocks noChangeAspect="1" noChangeArrowheads="1"/>
                    </pic:cNvPicPr>
                  </pic:nvPicPr>
                  <pic:blipFill>
                    <a:blip r:embed="rId8"/>
                    <a:srcRect/>
                    <a:stretch>
                      <a:fillRect/>
                    </a:stretch>
                  </pic:blipFill>
                  <pic:spPr bwMode="auto">
                    <a:xfrm>
                      <a:off x="0" y="0"/>
                      <a:ext cx="3419475" cy="1438275"/>
                    </a:xfrm>
                    <a:prstGeom prst="rect">
                      <a:avLst/>
                    </a:prstGeom>
                    <a:noFill/>
                    <a:ln w="9525">
                      <a:noFill/>
                      <a:miter lim="800000"/>
                      <a:headEnd/>
                      <a:tailEnd/>
                    </a:ln>
                  </pic:spPr>
                </pic:pic>
              </a:graphicData>
            </a:graphic>
          </wp:inline>
        </w:drawing>
      </w:r>
    </w:p>
    <w:p w:rsidR="00C43D88" w:rsidRPr="00002738" w:rsidRDefault="00C43D88">
      <w:pPr>
        <w:pStyle w:val="Header"/>
        <w:tabs>
          <w:tab w:val="clear" w:pos="4320"/>
          <w:tab w:val="clear" w:pos="8640"/>
        </w:tabs>
        <w:rPr>
          <w:sz w:val="20"/>
          <w:szCs w:val="20"/>
        </w:rPr>
      </w:pPr>
    </w:p>
    <w:p w:rsidR="007E02C6" w:rsidRPr="00002738" w:rsidRDefault="002F69FD" w:rsidP="00B32E8B">
      <w:pPr>
        <w:pStyle w:val="Heading3"/>
        <w:rPr>
          <w:sz w:val="32"/>
          <w:szCs w:val="32"/>
        </w:rPr>
      </w:pPr>
      <w:bookmarkStart w:id="0" w:name="_Toc499556111"/>
      <w:r w:rsidRPr="00002738">
        <w:rPr>
          <w:sz w:val="32"/>
          <w:szCs w:val="32"/>
        </w:rPr>
        <w:t>Health and environment classification of aerosol dispensers</w:t>
      </w:r>
      <w:bookmarkEnd w:id="0"/>
    </w:p>
    <w:p w:rsidR="00C43D88" w:rsidRPr="00002738" w:rsidRDefault="001D75FE" w:rsidP="00B32E8B">
      <w:pPr>
        <w:pStyle w:val="Heading3"/>
        <w:rPr>
          <w:sz w:val="32"/>
          <w:szCs w:val="32"/>
        </w:rPr>
      </w:pPr>
      <w:bookmarkStart w:id="1" w:name="_Toc499556112"/>
      <w:r w:rsidRPr="00002738">
        <w:rPr>
          <w:sz w:val="32"/>
          <w:szCs w:val="32"/>
        </w:rPr>
        <w:t xml:space="preserve">Position </w:t>
      </w:r>
      <w:r w:rsidR="002F69FD" w:rsidRPr="00002738">
        <w:rPr>
          <w:sz w:val="32"/>
          <w:szCs w:val="32"/>
        </w:rPr>
        <w:t>paper</w:t>
      </w:r>
      <w:bookmarkEnd w:id="1"/>
    </w:p>
    <w:p w:rsidR="00002738" w:rsidRPr="00002738" w:rsidRDefault="00002738" w:rsidP="00002738"/>
    <w:p w:rsidR="00002738" w:rsidRPr="00002738" w:rsidRDefault="00002738" w:rsidP="00002738"/>
    <w:p w:rsidR="002F69FD" w:rsidRPr="00002738" w:rsidRDefault="002F69FD" w:rsidP="00002738">
      <w:pPr>
        <w:pStyle w:val="Heading1"/>
        <w:rPr>
          <w:lang w:val="en-GB"/>
        </w:rPr>
      </w:pPr>
      <w:r w:rsidRPr="00002738">
        <w:rPr>
          <w:lang w:val="en-GB"/>
        </w:rPr>
        <w:t>Executive summary</w:t>
      </w:r>
    </w:p>
    <w:p w:rsidR="002F69FD" w:rsidRPr="00002738" w:rsidRDefault="002F69FD" w:rsidP="00002738">
      <w:pPr>
        <w:jc w:val="both"/>
      </w:pPr>
    </w:p>
    <w:p w:rsidR="007626A1" w:rsidRPr="00002738" w:rsidRDefault="007626A1" w:rsidP="00002738">
      <w:pPr>
        <w:jc w:val="both"/>
      </w:pPr>
      <w:r w:rsidRPr="00002738">
        <w:rPr>
          <w:color w:val="1F497D" w:themeColor="text2"/>
        </w:rPr>
        <w:t>At the last CASG-ATP on 11-12 October 2017, it</w:t>
      </w:r>
      <w:r w:rsidR="002F69FD" w:rsidRPr="00002738">
        <w:rPr>
          <w:color w:val="1F497D" w:themeColor="text2"/>
        </w:rPr>
        <w:t xml:space="preserve"> </w:t>
      </w:r>
      <w:r w:rsidR="002F69FD" w:rsidRPr="00002738">
        <w:t>has</w:t>
      </w:r>
      <w:r w:rsidR="002F69FD" w:rsidRPr="00002738">
        <w:rPr>
          <w:color w:val="1F497D" w:themeColor="text2"/>
        </w:rPr>
        <w:t xml:space="preserve"> </w:t>
      </w:r>
      <w:r w:rsidRPr="00002738">
        <w:rPr>
          <w:color w:val="1F497D" w:themeColor="text2"/>
        </w:rPr>
        <w:t xml:space="preserve">been discussed with no conclusion </w:t>
      </w:r>
      <w:r w:rsidR="002F69FD" w:rsidRPr="00002738">
        <w:t>to change the way aerosol dispensers are classified for decades in health and environmental hazard classes</w:t>
      </w:r>
      <w:r w:rsidR="00AF1A09" w:rsidRPr="00002738">
        <w:t>,</w:t>
      </w:r>
      <w:r w:rsidR="002F69FD" w:rsidRPr="00002738">
        <w:t xml:space="preserve"> in excluding arbitrarily the propellant when using the </w:t>
      </w:r>
      <w:r w:rsidR="00C561AA" w:rsidRPr="00002738">
        <w:rPr>
          <w:color w:val="1F497D" w:themeColor="text2"/>
        </w:rPr>
        <w:t xml:space="preserve">conservative </w:t>
      </w:r>
      <w:r w:rsidR="002F69FD" w:rsidRPr="00002738">
        <w:t>calculation method.</w:t>
      </w:r>
      <w:r w:rsidRPr="00002738">
        <w:t xml:space="preserve"> </w:t>
      </w:r>
      <w:r w:rsidRPr="00002738">
        <w:rPr>
          <w:color w:val="1F497D" w:themeColor="text2"/>
        </w:rPr>
        <w:t>The issue was also raised at the last CARACAL meeting on 15-16 November 2017.</w:t>
      </w:r>
    </w:p>
    <w:p w:rsidR="002F69FD" w:rsidRPr="00002738" w:rsidRDefault="002F69FD" w:rsidP="00002738">
      <w:pPr>
        <w:jc w:val="both"/>
      </w:pPr>
    </w:p>
    <w:p w:rsidR="006434AF" w:rsidRPr="00002738" w:rsidRDefault="00D92299" w:rsidP="00002738">
      <w:pPr>
        <w:jc w:val="both"/>
      </w:pPr>
      <w:r w:rsidRPr="00002738">
        <w:t xml:space="preserve">Obviously if the propellant is not included in the calculation method, the result is likely to be a stricter </w:t>
      </w:r>
      <w:r w:rsidR="008B5FC9" w:rsidRPr="00002738">
        <w:t xml:space="preserve">health or environment </w:t>
      </w:r>
      <w:r w:rsidR="006434AF" w:rsidRPr="00002738">
        <w:t>classification.</w:t>
      </w:r>
    </w:p>
    <w:p w:rsidR="00D92299" w:rsidRPr="00002738" w:rsidRDefault="00D92299" w:rsidP="00002738">
      <w:pPr>
        <w:jc w:val="both"/>
      </w:pPr>
      <w:r w:rsidRPr="00002738">
        <w:t xml:space="preserve">However FEA does not see any </w:t>
      </w:r>
      <w:r w:rsidR="00AF1A09" w:rsidRPr="00002738">
        <w:t xml:space="preserve">sound reason </w:t>
      </w:r>
      <w:r w:rsidRPr="00002738">
        <w:t xml:space="preserve">to exclude any substance from the </w:t>
      </w:r>
      <w:r w:rsidR="008B5FC9" w:rsidRPr="00002738">
        <w:t xml:space="preserve">CLP hazard-based </w:t>
      </w:r>
      <w:r w:rsidRPr="00002738">
        <w:t>scheme</w:t>
      </w:r>
      <w:r w:rsidR="001C6764" w:rsidRPr="00002738">
        <w:t xml:space="preserve"> reason – apart the wish to make the calculation method even more conservative, or to include an incomplete risk assessment approach in the CLP</w:t>
      </w:r>
      <w:r w:rsidRPr="00002738">
        <w:t>.</w:t>
      </w:r>
      <w:r w:rsidR="00B43C87" w:rsidRPr="00002738">
        <w:t xml:space="preserve"> </w:t>
      </w:r>
      <w:r w:rsidR="00B43C87" w:rsidRPr="00002738">
        <w:rPr>
          <w:color w:val="1F497D" w:themeColor="text2"/>
        </w:rPr>
        <w:t>In aerosol formulations liquefied propellants act as co-solvent replacing other solvents that would otherwise be necessary for the product to function as required.</w:t>
      </w:r>
    </w:p>
    <w:p w:rsidR="006434AF" w:rsidRPr="00002738" w:rsidRDefault="006434AF" w:rsidP="00002738">
      <w:pPr>
        <w:jc w:val="both"/>
      </w:pPr>
    </w:p>
    <w:p w:rsidR="002F69FD" w:rsidRPr="00002738" w:rsidRDefault="00D92299" w:rsidP="00002738">
      <w:pPr>
        <w:jc w:val="both"/>
      </w:pPr>
      <w:r w:rsidRPr="00002738">
        <w:t xml:space="preserve">This would become a unique classification approach which will diverge from </w:t>
      </w:r>
      <w:r w:rsidR="008B5FC9" w:rsidRPr="00002738">
        <w:t>all</w:t>
      </w:r>
      <w:r w:rsidRPr="00002738">
        <w:t xml:space="preserve"> other mixtures in the CLP, </w:t>
      </w:r>
      <w:r w:rsidR="006434AF" w:rsidRPr="00002738">
        <w:t xml:space="preserve">from </w:t>
      </w:r>
      <w:r w:rsidR="00AF1A09" w:rsidRPr="00002738">
        <w:t>the approach on physical hazard</w:t>
      </w:r>
      <w:r w:rsidR="006434AF" w:rsidRPr="00002738">
        <w:t xml:space="preserve"> for aerosols, and</w:t>
      </w:r>
      <w:r w:rsidRPr="00002738">
        <w:t xml:space="preserve"> which will also diverge from the UN GHS.</w:t>
      </w:r>
    </w:p>
    <w:p w:rsidR="008B5FC9" w:rsidRPr="00002738" w:rsidRDefault="008B5FC9" w:rsidP="00002738">
      <w:pPr>
        <w:jc w:val="both"/>
      </w:pPr>
    </w:p>
    <w:p w:rsidR="008B5FC9" w:rsidRPr="00002738" w:rsidRDefault="001810D1" w:rsidP="00002738">
      <w:pPr>
        <w:jc w:val="both"/>
      </w:pPr>
      <w:r w:rsidRPr="00002738">
        <w:t xml:space="preserve">This </w:t>
      </w:r>
      <w:r w:rsidR="008B5FC9" w:rsidRPr="00002738">
        <w:t>proposal also ignores the complexity of the aerosol technologies.</w:t>
      </w:r>
    </w:p>
    <w:p w:rsidR="002F69FD" w:rsidRPr="00002738" w:rsidRDefault="002F69FD" w:rsidP="00002738">
      <w:pPr>
        <w:jc w:val="both"/>
      </w:pPr>
    </w:p>
    <w:p w:rsidR="00FF2008" w:rsidRPr="00002738" w:rsidRDefault="00FF2008" w:rsidP="00002738">
      <w:pPr>
        <w:tabs>
          <w:tab w:val="num" w:pos="720"/>
        </w:tabs>
        <w:jc w:val="both"/>
      </w:pPr>
      <w:r w:rsidRPr="00002738">
        <w:rPr>
          <w:color w:val="FF0000"/>
        </w:rPr>
        <w:t>[</w:t>
      </w:r>
      <w:r w:rsidR="00CA584D" w:rsidRPr="00002738">
        <w:rPr>
          <w:color w:val="FF0000"/>
        </w:rPr>
        <w:t>F</w:t>
      </w:r>
      <w:r w:rsidRPr="00002738">
        <w:rPr>
          <w:color w:val="FF0000"/>
        </w:rPr>
        <w:t>ollowing expressed concerns on CMRs, FEA is ready to further discuss the health classification of aerosol dispenser using CMRs.</w:t>
      </w:r>
      <w:r w:rsidR="00AF1A09" w:rsidRPr="00002738">
        <w:rPr>
          <w:color w:val="FF0000"/>
        </w:rPr>
        <w:t xml:space="preserve"> </w:t>
      </w:r>
      <w:r w:rsidR="00DB71B1" w:rsidRPr="00002738">
        <w:rPr>
          <w:color w:val="FF0000"/>
        </w:rPr>
        <w:t>However t</w:t>
      </w:r>
      <w:r w:rsidR="00AF1A09" w:rsidRPr="00002738">
        <w:rPr>
          <w:color w:val="FF0000"/>
        </w:rPr>
        <w:t>hese uses represent a very minor proportion of the aerosol market and should not justify to completely change the classification rules for all aerosol dispensers.]</w:t>
      </w:r>
    </w:p>
    <w:p w:rsidR="00FF2008" w:rsidRPr="00002738" w:rsidRDefault="00FF2008" w:rsidP="00002738">
      <w:pPr>
        <w:jc w:val="both"/>
      </w:pPr>
    </w:p>
    <w:p w:rsidR="007626A1" w:rsidRPr="00002738" w:rsidRDefault="007626A1" w:rsidP="00002738">
      <w:pPr>
        <w:jc w:val="both"/>
      </w:pPr>
    </w:p>
    <w:p w:rsidR="00974435" w:rsidRDefault="007626A1" w:rsidP="00002738">
      <w:pPr>
        <w:jc w:val="both"/>
        <w:rPr>
          <w:color w:val="1F497D" w:themeColor="text2"/>
        </w:rPr>
      </w:pPr>
      <w:r w:rsidRPr="00002738">
        <w:rPr>
          <w:color w:val="1F497D" w:themeColor="text2"/>
        </w:rPr>
        <w:t>In the meantime ECHA published the FAQ 1456</w:t>
      </w:r>
      <w:r w:rsidRPr="00002738">
        <w:rPr>
          <w:rStyle w:val="FootnoteReference"/>
          <w:color w:val="1F497D" w:themeColor="text2"/>
        </w:rPr>
        <w:footnoteReference w:id="1"/>
      </w:r>
      <w:r w:rsidR="00DB71B1" w:rsidRPr="00002738">
        <w:rPr>
          <w:color w:val="1F497D" w:themeColor="text2"/>
        </w:rPr>
        <w:t xml:space="preserve"> without </w:t>
      </w:r>
      <w:r w:rsidR="00974435">
        <w:rPr>
          <w:color w:val="1F497D" w:themeColor="text2"/>
        </w:rPr>
        <w:t xml:space="preserve">supportive </w:t>
      </w:r>
      <w:r w:rsidR="00DB71B1" w:rsidRPr="00002738">
        <w:rPr>
          <w:color w:val="1F497D" w:themeColor="text2"/>
        </w:rPr>
        <w:t>legal base in the CLP.</w:t>
      </w:r>
    </w:p>
    <w:p w:rsidR="007626A1" w:rsidRPr="00002738" w:rsidRDefault="007626A1" w:rsidP="00002738">
      <w:pPr>
        <w:jc w:val="both"/>
        <w:rPr>
          <w:color w:val="1F497D" w:themeColor="text2"/>
        </w:rPr>
      </w:pPr>
      <w:r w:rsidRPr="00002738">
        <w:rPr>
          <w:color w:val="1F497D" w:themeColor="text2"/>
        </w:rPr>
        <w:t xml:space="preserve">FEA </w:t>
      </w:r>
      <w:r w:rsidR="00DB71B1" w:rsidRPr="00002738">
        <w:rPr>
          <w:color w:val="1F497D" w:themeColor="text2"/>
        </w:rPr>
        <w:t>separately requested to put it “on hold” pending the issue reaches a legal conclusion</w:t>
      </w:r>
      <w:r w:rsidRPr="00002738">
        <w:rPr>
          <w:color w:val="1F497D" w:themeColor="text2"/>
        </w:rPr>
        <w:t>.</w:t>
      </w:r>
    </w:p>
    <w:p w:rsidR="007626A1" w:rsidRPr="00002738" w:rsidRDefault="007626A1" w:rsidP="00002738">
      <w:pPr>
        <w:jc w:val="both"/>
      </w:pPr>
    </w:p>
    <w:p w:rsidR="00D92299" w:rsidRPr="00002738" w:rsidRDefault="00D92299" w:rsidP="00002738">
      <w:pPr>
        <w:jc w:val="both"/>
      </w:pPr>
    </w:p>
    <w:p w:rsidR="00FF2008" w:rsidRPr="00002738" w:rsidRDefault="00FF2008">
      <w:pPr>
        <w:autoSpaceDE/>
        <w:autoSpaceDN/>
        <w:rPr>
          <w:rFonts w:asciiTheme="majorHAnsi" w:eastAsiaTheme="majorEastAsia" w:hAnsiTheme="majorHAnsi" w:cstheme="majorBidi"/>
          <w:b/>
          <w:spacing w:val="-10"/>
          <w:kern w:val="28"/>
          <w:sz w:val="28"/>
          <w:szCs w:val="56"/>
          <w:u w:val="single"/>
        </w:rPr>
      </w:pPr>
      <w:r w:rsidRPr="00002738">
        <w:br w:type="page"/>
      </w:r>
    </w:p>
    <w:p w:rsidR="00D92299" w:rsidRPr="00002738" w:rsidRDefault="00D92299" w:rsidP="00974435">
      <w:pPr>
        <w:pStyle w:val="Heading1"/>
        <w:rPr>
          <w:lang w:val="en-GB"/>
        </w:rPr>
      </w:pPr>
      <w:r w:rsidRPr="00002738">
        <w:rPr>
          <w:lang w:val="en-GB"/>
        </w:rPr>
        <w:lastRenderedPageBreak/>
        <w:t>What is an aerosol dispenser?</w:t>
      </w:r>
    </w:p>
    <w:p w:rsidR="002F69FD" w:rsidRPr="00002738" w:rsidRDefault="002F69FD" w:rsidP="00E6784F">
      <w:pPr>
        <w:jc w:val="both"/>
      </w:pPr>
    </w:p>
    <w:p w:rsidR="008B5FC9" w:rsidRPr="00002738" w:rsidRDefault="004236F6" w:rsidP="00D92299">
      <w:pPr>
        <w:jc w:val="both"/>
      </w:pPr>
      <w:r w:rsidRPr="00002738">
        <w:t xml:space="preserve">Any </w:t>
      </w:r>
      <w:r w:rsidRPr="00002738">
        <w:rPr>
          <w:b/>
          <w:bCs/>
        </w:rPr>
        <w:t xml:space="preserve">non-refillable receptacles </w:t>
      </w:r>
      <w:r w:rsidRPr="00002738">
        <w:t>…</w:t>
      </w:r>
    </w:p>
    <w:p w:rsidR="008B5FC9" w:rsidRPr="00974435" w:rsidRDefault="004236F6" w:rsidP="00D92299">
      <w:pPr>
        <w:jc w:val="both"/>
      </w:pPr>
      <w:r w:rsidRPr="00974435">
        <w:t>… made of metal, glass or plastics and …</w:t>
      </w:r>
    </w:p>
    <w:p w:rsidR="008B5FC9" w:rsidRPr="00974435" w:rsidRDefault="004236F6" w:rsidP="00D92299">
      <w:pPr>
        <w:jc w:val="both"/>
      </w:pPr>
      <w:r w:rsidRPr="00974435">
        <w:t xml:space="preserve">… </w:t>
      </w:r>
      <w:r w:rsidRPr="00974435">
        <w:rPr>
          <w:b/>
          <w:bCs/>
        </w:rPr>
        <w:t xml:space="preserve">containing a gas </w:t>
      </w:r>
      <w:r w:rsidRPr="00974435">
        <w:t xml:space="preserve">compressed, liquefied or dissolved </w:t>
      </w:r>
      <w:r w:rsidRPr="00974435">
        <w:rPr>
          <w:b/>
          <w:bCs/>
        </w:rPr>
        <w:t>under pressure</w:t>
      </w:r>
      <w:r w:rsidRPr="00974435">
        <w:t>, …</w:t>
      </w:r>
    </w:p>
    <w:p w:rsidR="008B5FC9" w:rsidRPr="00974435" w:rsidRDefault="004236F6" w:rsidP="00D92299">
      <w:pPr>
        <w:jc w:val="both"/>
      </w:pPr>
      <w:r w:rsidRPr="00974435">
        <w:t>… with or without a liquid, paste or powder, and ..</w:t>
      </w:r>
    </w:p>
    <w:p w:rsidR="008B5FC9" w:rsidRPr="00974435" w:rsidRDefault="004236F6" w:rsidP="00D92299">
      <w:pPr>
        <w:jc w:val="both"/>
      </w:pPr>
      <w:r w:rsidRPr="00974435">
        <w:t xml:space="preserve">… </w:t>
      </w:r>
      <w:r w:rsidRPr="00974435">
        <w:rPr>
          <w:b/>
          <w:bCs/>
        </w:rPr>
        <w:t>fitted with a release device allowing the contents to be ejected</w:t>
      </w:r>
      <w:r w:rsidRPr="00974435">
        <w:t xml:space="preserve"> …</w:t>
      </w:r>
    </w:p>
    <w:p w:rsidR="003C675D" w:rsidRPr="00974435" w:rsidRDefault="004236F6" w:rsidP="00D92299">
      <w:pPr>
        <w:jc w:val="both"/>
      </w:pPr>
      <w:r w:rsidRPr="00974435">
        <w:t xml:space="preserve">… as </w:t>
      </w:r>
      <w:r w:rsidRPr="00974435">
        <w:rPr>
          <w:u w:val="single"/>
        </w:rPr>
        <w:t xml:space="preserve">solid or liquid particles </w:t>
      </w:r>
      <w:r w:rsidRPr="00974435">
        <w:t xml:space="preserve">in suspension in a gas, as a </w:t>
      </w:r>
      <w:r w:rsidRPr="00974435">
        <w:rPr>
          <w:u w:val="single"/>
        </w:rPr>
        <w:t>foam</w:t>
      </w:r>
      <w:r w:rsidRPr="00974435">
        <w:t xml:space="preserve">, </w:t>
      </w:r>
      <w:r w:rsidRPr="00974435">
        <w:rPr>
          <w:u w:val="single"/>
        </w:rPr>
        <w:t>paste</w:t>
      </w:r>
      <w:r w:rsidRPr="00974435">
        <w:t xml:space="preserve"> or </w:t>
      </w:r>
      <w:r w:rsidRPr="00974435">
        <w:rPr>
          <w:u w:val="single"/>
        </w:rPr>
        <w:t>powder</w:t>
      </w:r>
      <w:r w:rsidRPr="00974435">
        <w:t xml:space="preserve"> or in a liquid state or in a gaseous state</w:t>
      </w:r>
    </w:p>
    <w:p w:rsidR="002F69FD" w:rsidRPr="00974435" w:rsidRDefault="002F69FD" w:rsidP="00E6784F">
      <w:pPr>
        <w:jc w:val="both"/>
      </w:pPr>
    </w:p>
    <w:p w:rsidR="00D92299" w:rsidRPr="00974435" w:rsidRDefault="008B5FC9" w:rsidP="00E6784F">
      <w:pPr>
        <w:jc w:val="both"/>
      </w:pPr>
      <w:r w:rsidRPr="00974435">
        <w:t>It means that a product with no propellant is not an aerosol dispenser.</w:t>
      </w:r>
    </w:p>
    <w:p w:rsidR="008B5FC9" w:rsidRPr="00974435" w:rsidRDefault="008B5FC9" w:rsidP="00E6784F">
      <w:pPr>
        <w:jc w:val="both"/>
      </w:pPr>
      <w:r w:rsidRPr="00974435">
        <w:t>It means that the propellant can be of different natures (liquefied, compressed or dissolved).</w:t>
      </w:r>
    </w:p>
    <w:p w:rsidR="001C6764" w:rsidRPr="00974435" w:rsidRDefault="001C6764" w:rsidP="00E6784F">
      <w:pPr>
        <w:jc w:val="both"/>
      </w:pPr>
      <w:r w:rsidRPr="00974435">
        <w:t>The released device play</w:t>
      </w:r>
      <w:r w:rsidR="00AF1A09" w:rsidRPr="00974435">
        <w:t>s</w:t>
      </w:r>
      <w:r w:rsidRPr="00974435">
        <w:t xml:space="preserve"> an important role on the spray performance and is an intrinsic part of the aerosol dispenser.</w:t>
      </w:r>
    </w:p>
    <w:p w:rsidR="006434AF" w:rsidRPr="00974435" w:rsidRDefault="006434AF" w:rsidP="00E6784F">
      <w:pPr>
        <w:jc w:val="both"/>
      </w:pPr>
      <w:r w:rsidRPr="00974435">
        <w:t>Aerosol dispensers can be traditional (all substances in same compartment) or compartmented (different substances in different compartments).</w:t>
      </w:r>
    </w:p>
    <w:p w:rsidR="008B5FC9" w:rsidRPr="00974435" w:rsidRDefault="008B5FC9" w:rsidP="00E6784F">
      <w:pPr>
        <w:jc w:val="both"/>
      </w:pPr>
      <w:r w:rsidRPr="00974435">
        <w:t>It means that the way the product is expelled can be very different.</w:t>
      </w:r>
    </w:p>
    <w:p w:rsidR="00D92299" w:rsidRPr="00974435" w:rsidRDefault="00D92299" w:rsidP="00E6784F">
      <w:pPr>
        <w:jc w:val="both"/>
        <w:rPr>
          <w:color w:val="1F497D" w:themeColor="text2"/>
        </w:rPr>
      </w:pPr>
    </w:p>
    <w:p w:rsidR="00974435" w:rsidRPr="00974435" w:rsidRDefault="00974435" w:rsidP="00E6784F">
      <w:pPr>
        <w:jc w:val="both"/>
        <w:rPr>
          <w:color w:val="1F497D" w:themeColor="text2"/>
        </w:rPr>
      </w:pPr>
      <w:r w:rsidRPr="00974435">
        <w:rPr>
          <w:color w:val="1F497D" w:themeColor="text2"/>
        </w:rPr>
        <w:t>The propellant of the aerosol dispensers is a substance under CLP (CLP, Article 2, item 7).</w:t>
      </w:r>
    </w:p>
    <w:p w:rsidR="00974435" w:rsidRPr="00974435" w:rsidRDefault="00974435" w:rsidP="00E6784F">
      <w:pPr>
        <w:jc w:val="both"/>
      </w:pPr>
    </w:p>
    <w:p w:rsidR="00D92299" w:rsidRPr="00974435" w:rsidRDefault="00D92299" w:rsidP="00E6784F">
      <w:pPr>
        <w:jc w:val="both"/>
      </w:pPr>
    </w:p>
    <w:p w:rsidR="008B5FC9" w:rsidRPr="00974435" w:rsidRDefault="008B5FC9" w:rsidP="00974435">
      <w:pPr>
        <w:pStyle w:val="Heading1"/>
        <w:rPr>
          <w:lang w:val="en-GB"/>
        </w:rPr>
      </w:pPr>
      <w:r w:rsidRPr="00974435">
        <w:rPr>
          <w:lang w:val="en-GB"/>
        </w:rPr>
        <w:t>Role of the aerosol propellant</w:t>
      </w:r>
    </w:p>
    <w:p w:rsidR="00D92299" w:rsidRPr="00002738" w:rsidRDefault="00D92299" w:rsidP="005F7AC2">
      <w:pPr>
        <w:jc w:val="both"/>
      </w:pPr>
    </w:p>
    <w:p w:rsidR="008B5FC9" w:rsidRPr="00002738" w:rsidRDefault="008B5FC9" w:rsidP="005F7AC2">
      <w:pPr>
        <w:jc w:val="both"/>
      </w:pPr>
      <w:r w:rsidRPr="00002738">
        <w:t>The key roles of the propellant are:</w:t>
      </w:r>
    </w:p>
    <w:p w:rsidR="003C675D" w:rsidRPr="00974435" w:rsidRDefault="00AF1A09" w:rsidP="005F7AC2">
      <w:pPr>
        <w:pStyle w:val="ListParagraph"/>
        <w:numPr>
          <w:ilvl w:val="0"/>
          <w:numId w:val="35"/>
        </w:numPr>
        <w:jc w:val="both"/>
        <w:rPr>
          <w:lang w:val="en-GB"/>
        </w:rPr>
      </w:pPr>
      <w:r w:rsidRPr="00974435">
        <w:rPr>
          <w:lang w:val="en-GB"/>
        </w:rPr>
        <w:t>t</w:t>
      </w:r>
      <w:r w:rsidR="004236F6" w:rsidRPr="00974435">
        <w:rPr>
          <w:lang w:val="en-GB"/>
        </w:rPr>
        <w:t>o provide the energy to expel the product from the container</w:t>
      </w:r>
    </w:p>
    <w:p w:rsidR="003C675D" w:rsidRPr="00974435" w:rsidRDefault="00AF1A09" w:rsidP="005F7AC2">
      <w:pPr>
        <w:pStyle w:val="ListParagraph"/>
        <w:numPr>
          <w:ilvl w:val="0"/>
          <w:numId w:val="35"/>
        </w:numPr>
        <w:jc w:val="both"/>
        <w:rPr>
          <w:lang w:val="en-GB"/>
        </w:rPr>
      </w:pPr>
      <w:r w:rsidRPr="00974435">
        <w:rPr>
          <w:lang w:val="en-GB"/>
        </w:rPr>
        <w:t>t</w:t>
      </w:r>
      <w:r w:rsidR="004236F6" w:rsidRPr="00974435">
        <w:rPr>
          <w:lang w:val="en-GB"/>
        </w:rPr>
        <w:t>o be a co-solvent of the active ingredients</w:t>
      </w:r>
    </w:p>
    <w:p w:rsidR="003C675D" w:rsidRPr="00974435" w:rsidRDefault="00AF1A09" w:rsidP="005F7AC2">
      <w:pPr>
        <w:pStyle w:val="ListParagraph"/>
        <w:numPr>
          <w:ilvl w:val="0"/>
          <w:numId w:val="35"/>
        </w:numPr>
        <w:jc w:val="both"/>
        <w:rPr>
          <w:lang w:val="en-GB"/>
        </w:rPr>
      </w:pPr>
      <w:r w:rsidRPr="00974435">
        <w:rPr>
          <w:lang w:val="en-GB"/>
        </w:rPr>
        <w:t>t</w:t>
      </w:r>
      <w:r w:rsidR="004236F6" w:rsidRPr="00974435">
        <w:rPr>
          <w:lang w:val="en-GB"/>
        </w:rPr>
        <w:t>o disperse the formulation by creating spray droplets, foams, mousses</w:t>
      </w:r>
    </w:p>
    <w:p w:rsidR="008B5FC9" w:rsidRPr="00002738" w:rsidRDefault="008B5FC9" w:rsidP="005F7AC2">
      <w:pPr>
        <w:jc w:val="both"/>
      </w:pPr>
    </w:p>
    <w:p w:rsidR="003C675D" w:rsidRPr="00002738" w:rsidRDefault="004236F6" w:rsidP="005F7AC2">
      <w:pPr>
        <w:jc w:val="both"/>
      </w:pPr>
      <w:r w:rsidRPr="00002738">
        <w:t>How the product is expelled depends on different parameters:</w:t>
      </w:r>
    </w:p>
    <w:p w:rsidR="003C675D" w:rsidRPr="00974435" w:rsidRDefault="004236F6" w:rsidP="005F7AC2">
      <w:pPr>
        <w:pStyle w:val="ListParagraph"/>
        <w:numPr>
          <w:ilvl w:val="0"/>
          <w:numId w:val="36"/>
        </w:numPr>
        <w:jc w:val="both"/>
        <w:rPr>
          <w:lang w:val="en-GB"/>
        </w:rPr>
      </w:pPr>
      <w:r w:rsidRPr="00974435">
        <w:rPr>
          <w:lang w:val="en-GB"/>
        </w:rPr>
        <w:t>percentage of propellant</w:t>
      </w:r>
    </w:p>
    <w:p w:rsidR="003C675D" w:rsidRPr="00974435" w:rsidRDefault="004236F6" w:rsidP="005F7AC2">
      <w:pPr>
        <w:pStyle w:val="ListParagraph"/>
        <w:numPr>
          <w:ilvl w:val="0"/>
          <w:numId w:val="36"/>
        </w:numPr>
        <w:jc w:val="both"/>
        <w:rPr>
          <w:lang w:val="en-GB"/>
        </w:rPr>
      </w:pPr>
      <w:r w:rsidRPr="00974435">
        <w:rPr>
          <w:lang w:val="en-GB"/>
        </w:rPr>
        <w:t>solubility of ingredients in the propellant</w:t>
      </w:r>
    </w:p>
    <w:p w:rsidR="003C675D" w:rsidRPr="00974435" w:rsidRDefault="004236F6" w:rsidP="005F7AC2">
      <w:pPr>
        <w:pStyle w:val="ListParagraph"/>
        <w:numPr>
          <w:ilvl w:val="0"/>
          <w:numId w:val="36"/>
        </w:numPr>
        <w:jc w:val="both"/>
        <w:rPr>
          <w:lang w:val="en-GB"/>
        </w:rPr>
      </w:pPr>
      <w:r w:rsidRPr="00974435">
        <w:rPr>
          <w:lang w:val="en-GB"/>
        </w:rPr>
        <w:t>internal pressure</w:t>
      </w:r>
    </w:p>
    <w:p w:rsidR="001C6764" w:rsidRPr="00002738" w:rsidRDefault="001C6764" w:rsidP="005F7AC2">
      <w:pPr>
        <w:jc w:val="both"/>
      </w:pPr>
    </w:p>
    <w:p w:rsidR="001C6764" w:rsidRPr="00002738" w:rsidRDefault="001C6764" w:rsidP="005F7AC2">
      <w:pPr>
        <w:jc w:val="both"/>
      </w:pPr>
    </w:p>
    <w:p w:rsidR="001C6764" w:rsidRPr="00974435" w:rsidRDefault="00FF2008" w:rsidP="00974435">
      <w:pPr>
        <w:pStyle w:val="Heading1"/>
        <w:rPr>
          <w:lang w:val="en-GB"/>
        </w:rPr>
      </w:pPr>
      <w:r w:rsidRPr="00974435">
        <w:rPr>
          <w:lang w:val="en-GB"/>
        </w:rPr>
        <w:t xml:space="preserve">Solvent/propellant </w:t>
      </w:r>
      <w:r w:rsidR="00AF1A09" w:rsidRPr="00974435">
        <w:rPr>
          <w:lang w:val="en-GB"/>
        </w:rPr>
        <w:t>ratio</w:t>
      </w:r>
    </w:p>
    <w:p w:rsidR="001C6764" w:rsidRPr="00002738" w:rsidRDefault="001C6764" w:rsidP="001C6764">
      <w:pPr>
        <w:jc w:val="both"/>
      </w:pPr>
    </w:p>
    <w:p w:rsidR="001C6764" w:rsidRPr="00002738" w:rsidRDefault="001C6764" w:rsidP="008B5FC9">
      <w:pPr>
        <w:jc w:val="both"/>
      </w:pPr>
      <w:r w:rsidRPr="00002738">
        <w:t>As stated above, the propellant can also play a role as co-solvent.</w:t>
      </w:r>
    </w:p>
    <w:p w:rsidR="00FF2008" w:rsidRPr="00974435" w:rsidRDefault="00D26D7B" w:rsidP="008B5FC9">
      <w:pPr>
        <w:jc w:val="both"/>
      </w:pPr>
      <w:r w:rsidRPr="00974435">
        <w:t>To avoid deceptive products, the quantity of propellant must be sufficient to expel the entire products.</w:t>
      </w:r>
    </w:p>
    <w:p w:rsidR="001C6764" w:rsidRPr="00974435" w:rsidRDefault="001C6764" w:rsidP="008B5FC9">
      <w:pPr>
        <w:jc w:val="both"/>
      </w:pPr>
      <w:r w:rsidRPr="00974435">
        <w:t xml:space="preserve">In certain cases the percentage of </w:t>
      </w:r>
      <w:r w:rsidR="00AF1A09" w:rsidRPr="00974435">
        <w:t xml:space="preserve">propellant can be decreased, </w:t>
      </w:r>
      <w:r w:rsidRPr="00974435">
        <w:t xml:space="preserve">then the percentage of solvent </w:t>
      </w:r>
      <w:r w:rsidR="00D26D7B" w:rsidRPr="00974435">
        <w:t>needs to</w:t>
      </w:r>
      <w:r w:rsidR="00FF2008" w:rsidRPr="00974435">
        <w:t xml:space="preserve"> be increased, but p</w:t>
      </w:r>
      <w:r w:rsidRPr="00974435">
        <w:t>laying with different proportions drive to different spray patterns</w:t>
      </w:r>
      <w:r w:rsidR="00974435">
        <w:t xml:space="preserve"> </w:t>
      </w:r>
      <w:r w:rsidR="00974435" w:rsidRPr="00974435">
        <w:rPr>
          <w:color w:val="1F497D" w:themeColor="text2"/>
        </w:rPr>
        <w:t>(</w:t>
      </w:r>
      <w:r w:rsidR="00974435" w:rsidRPr="00974435">
        <w:rPr>
          <w:i/>
          <w:color w:val="1F497D" w:themeColor="text2"/>
        </w:rPr>
        <w:t>see embedded presentation</w:t>
      </w:r>
      <w:r w:rsidR="00974435" w:rsidRPr="00974435">
        <w:rPr>
          <w:color w:val="1F497D" w:themeColor="text2"/>
        </w:rPr>
        <w:t>)</w:t>
      </w:r>
      <w:r w:rsidRPr="00974435">
        <w:t>.</w:t>
      </w:r>
    </w:p>
    <w:p w:rsidR="001C6764" w:rsidRPr="00974435" w:rsidRDefault="001C6764" w:rsidP="008B5FC9">
      <w:pPr>
        <w:jc w:val="both"/>
      </w:pPr>
      <w:bookmarkStart w:id="2" w:name="_GoBack"/>
      <w:bookmarkEnd w:id="2"/>
    </w:p>
    <w:p w:rsidR="001C6764" w:rsidRPr="00974435" w:rsidRDefault="001C6764" w:rsidP="008B5FC9">
      <w:pPr>
        <w:jc w:val="both"/>
      </w:pPr>
    </w:p>
    <w:p w:rsidR="00002738" w:rsidRPr="00974435" w:rsidRDefault="00002738">
      <w:pPr>
        <w:autoSpaceDE/>
        <w:autoSpaceDN/>
        <w:rPr>
          <w:rFonts w:asciiTheme="majorHAnsi" w:eastAsiaTheme="majorEastAsia" w:hAnsiTheme="majorHAnsi" w:cstheme="majorBidi"/>
          <w:b/>
          <w:spacing w:val="-10"/>
          <w:kern w:val="28"/>
          <w:sz w:val="28"/>
          <w:szCs w:val="56"/>
          <w:u w:val="single"/>
        </w:rPr>
      </w:pPr>
      <w:r w:rsidRPr="00974435">
        <w:br w:type="page"/>
      </w:r>
    </w:p>
    <w:p w:rsidR="00340E69" w:rsidRPr="00974435" w:rsidRDefault="00340E69" w:rsidP="00974435">
      <w:pPr>
        <w:pStyle w:val="Heading1"/>
        <w:rPr>
          <w:lang w:val="en-GB"/>
        </w:rPr>
      </w:pPr>
      <w:r w:rsidRPr="00974435">
        <w:rPr>
          <w:lang w:val="en-GB"/>
        </w:rPr>
        <w:lastRenderedPageBreak/>
        <w:t>Propellant evaporation</w:t>
      </w:r>
    </w:p>
    <w:p w:rsidR="00340E69" w:rsidRPr="00002738" w:rsidRDefault="00340E69" w:rsidP="00340E69">
      <w:pPr>
        <w:jc w:val="both"/>
      </w:pPr>
    </w:p>
    <w:p w:rsidR="00340E69" w:rsidRPr="00974435" w:rsidRDefault="00340E69" w:rsidP="00340E69">
      <w:pPr>
        <w:jc w:val="both"/>
      </w:pPr>
      <w:r w:rsidRPr="00002738">
        <w:t>Liquefied propellants evaporate when expelling the product out of the container. This mechanism allows t</w:t>
      </w:r>
      <w:r w:rsidRPr="00974435">
        <w:t>o disperse the formulation by creating the adequate spray droplets, foams or mousses for the best product performance.</w:t>
      </w:r>
    </w:p>
    <w:p w:rsidR="00340E69" w:rsidRPr="00974435" w:rsidRDefault="00340E69" w:rsidP="00340E69">
      <w:pPr>
        <w:jc w:val="both"/>
      </w:pPr>
      <w:r w:rsidRPr="00974435">
        <w:t>In comparison solvents will also evaporate. The evaporation rate depend on the intrinsic solvent property.</w:t>
      </w:r>
    </w:p>
    <w:p w:rsidR="004236F6" w:rsidRPr="00974435" w:rsidRDefault="004236F6" w:rsidP="00340E69">
      <w:pPr>
        <w:jc w:val="both"/>
      </w:pPr>
      <w:r w:rsidRPr="00974435">
        <w:t>Here again the propellant/solvent ratio will impact the spray pattern.</w:t>
      </w:r>
    </w:p>
    <w:p w:rsidR="00340E69" w:rsidRPr="00974435" w:rsidRDefault="00340E69" w:rsidP="00340E69">
      <w:pPr>
        <w:jc w:val="both"/>
      </w:pPr>
    </w:p>
    <w:p w:rsidR="00340E69" w:rsidRPr="00974435" w:rsidRDefault="00340E69" w:rsidP="00340E69">
      <w:pPr>
        <w:jc w:val="both"/>
      </w:pPr>
    </w:p>
    <w:p w:rsidR="000C00B9" w:rsidRPr="00974435" w:rsidRDefault="000C00B9" w:rsidP="00974435">
      <w:pPr>
        <w:pStyle w:val="Heading1"/>
        <w:rPr>
          <w:rFonts w:ascii="Calibri" w:hAnsi="Calibri" w:cs="Calibri"/>
          <w:lang w:val="en-GB"/>
        </w:rPr>
      </w:pPr>
      <w:r w:rsidRPr="00974435">
        <w:rPr>
          <w:lang w:val="en-GB"/>
        </w:rPr>
        <w:t>Comparison with other products</w:t>
      </w:r>
    </w:p>
    <w:p w:rsidR="000C00B9" w:rsidRPr="00002738" w:rsidRDefault="000C00B9" w:rsidP="000C00B9">
      <w:pPr>
        <w:jc w:val="both"/>
      </w:pPr>
    </w:p>
    <w:p w:rsidR="000C00B9" w:rsidRPr="00974435" w:rsidRDefault="000C00B9" w:rsidP="000C00B9">
      <w:pPr>
        <w:tabs>
          <w:tab w:val="num" w:pos="720"/>
        </w:tabs>
        <w:jc w:val="both"/>
      </w:pPr>
      <w:r w:rsidRPr="00002738">
        <w:t>Please find below an e</w:t>
      </w:r>
      <w:r w:rsidRPr="00974435">
        <w:t>xercise comparing a</w:t>
      </w:r>
      <w:r w:rsidR="00AF1A09" w:rsidRPr="00974435">
        <w:t xml:space="preserve"> traditional</w:t>
      </w:r>
      <w:r w:rsidRPr="00974435">
        <w:t xml:space="preserve"> aerosol using a liquefied propellant with</w:t>
      </w:r>
    </w:p>
    <w:p w:rsidR="000C00B9" w:rsidRPr="00974435" w:rsidRDefault="000C00B9" w:rsidP="000C00B9">
      <w:pPr>
        <w:pStyle w:val="ListParagraph"/>
        <w:numPr>
          <w:ilvl w:val="0"/>
          <w:numId w:val="41"/>
        </w:numPr>
        <w:tabs>
          <w:tab w:val="num" w:pos="1440"/>
        </w:tabs>
        <w:jc w:val="both"/>
        <w:rPr>
          <w:lang w:val="en-GB"/>
        </w:rPr>
      </w:pPr>
      <w:r w:rsidRPr="00974435">
        <w:rPr>
          <w:lang w:val="en-GB"/>
        </w:rPr>
        <w:t>an aerosol using a compressed gas propellant and</w:t>
      </w:r>
    </w:p>
    <w:p w:rsidR="000C00B9" w:rsidRPr="00974435" w:rsidRDefault="000C00B9" w:rsidP="000C00B9">
      <w:pPr>
        <w:pStyle w:val="ListParagraph"/>
        <w:numPr>
          <w:ilvl w:val="0"/>
          <w:numId w:val="41"/>
        </w:numPr>
        <w:tabs>
          <w:tab w:val="num" w:pos="1440"/>
        </w:tabs>
        <w:jc w:val="both"/>
        <w:rPr>
          <w:lang w:val="en-GB"/>
        </w:rPr>
      </w:pPr>
      <w:r w:rsidRPr="00974435">
        <w:rPr>
          <w:lang w:val="en-GB"/>
        </w:rPr>
        <w:t>a pump spray</w:t>
      </w:r>
    </w:p>
    <w:p w:rsidR="000C00B9" w:rsidRPr="00002738" w:rsidRDefault="000C00B9" w:rsidP="000C00B9">
      <w:pPr>
        <w:tabs>
          <w:tab w:val="num" w:pos="1440"/>
        </w:tabs>
        <w:jc w:val="both"/>
      </w:pPr>
    </w:p>
    <w:tbl>
      <w:tblPr>
        <w:tblW w:w="5000" w:type="pct"/>
        <w:tblCellMar>
          <w:left w:w="0" w:type="dxa"/>
          <w:right w:w="0" w:type="dxa"/>
        </w:tblCellMar>
        <w:tblLook w:val="04A0" w:firstRow="1" w:lastRow="0" w:firstColumn="1" w:lastColumn="0" w:noHBand="0" w:noVBand="1"/>
      </w:tblPr>
      <w:tblGrid>
        <w:gridCol w:w="1831"/>
        <w:gridCol w:w="2594"/>
        <w:gridCol w:w="2594"/>
        <w:gridCol w:w="2594"/>
      </w:tblGrid>
      <w:tr w:rsidR="000C00B9" w:rsidRPr="00974435" w:rsidTr="000C00B9">
        <w:trPr>
          <w:cantSplit/>
        </w:trPr>
        <w:tc>
          <w:tcPr>
            <w:tcW w:w="953" w:type="pct"/>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0C00B9" w:rsidRPr="00974435" w:rsidRDefault="000C00B9" w:rsidP="002704E8">
            <w:pPr>
              <w:tabs>
                <w:tab w:val="num" w:pos="1440"/>
              </w:tabs>
              <w:jc w:val="both"/>
              <w:rPr>
                <w:sz w:val="20"/>
                <w:szCs w:val="20"/>
              </w:rPr>
            </w:pPr>
            <w:r w:rsidRPr="00974435">
              <w:rPr>
                <w:b/>
                <w:bCs/>
                <w:sz w:val="20"/>
                <w:szCs w:val="20"/>
              </w:rPr>
              <w:t> </w:t>
            </w:r>
          </w:p>
        </w:tc>
        <w:tc>
          <w:tcPr>
            <w:tcW w:w="1349" w:type="pct"/>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0C00B9" w:rsidRPr="00974435" w:rsidRDefault="000C00B9" w:rsidP="002704E8">
            <w:pPr>
              <w:tabs>
                <w:tab w:val="num" w:pos="1440"/>
              </w:tabs>
              <w:jc w:val="center"/>
              <w:rPr>
                <w:sz w:val="20"/>
                <w:szCs w:val="20"/>
              </w:rPr>
            </w:pPr>
            <w:r w:rsidRPr="00974435">
              <w:rPr>
                <w:b/>
                <w:bCs/>
                <w:sz w:val="20"/>
                <w:szCs w:val="20"/>
              </w:rPr>
              <w:t>Formulation with a liquefied propellant</w:t>
            </w:r>
            <w:r w:rsidRPr="00974435">
              <w:rPr>
                <w:b/>
                <w:bCs/>
                <w:sz w:val="20"/>
                <w:szCs w:val="20"/>
              </w:rPr>
              <w:br/>
              <w:t>(% w/w)</w:t>
            </w:r>
          </w:p>
        </w:tc>
        <w:tc>
          <w:tcPr>
            <w:tcW w:w="1349" w:type="pct"/>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0C00B9" w:rsidRPr="00974435" w:rsidRDefault="000C00B9" w:rsidP="002704E8">
            <w:pPr>
              <w:tabs>
                <w:tab w:val="num" w:pos="1440"/>
              </w:tabs>
              <w:jc w:val="center"/>
              <w:rPr>
                <w:sz w:val="20"/>
                <w:szCs w:val="20"/>
              </w:rPr>
            </w:pPr>
            <w:r w:rsidRPr="00974435">
              <w:rPr>
                <w:b/>
                <w:bCs/>
                <w:sz w:val="20"/>
                <w:szCs w:val="20"/>
              </w:rPr>
              <w:t>Formulation with a compressed gas propellant</w:t>
            </w:r>
            <w:r w:rsidRPr="00974435">
              <w:rPr>
                <w:b/>
                <w:bCs/>
                <w:sz w:val="20"/>
                <w:szCs w:val="20"/>
              </w:rPr>
              <w:br/>
              <w:t>(% w/w)</w:t>
            </w:r>
          </w:p>
        </w:tc>
        <w:tc>
          <w:tcPr>
            <w:tcW w:w="1349" w:type="pct"/>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0C00B9" w:rsidRPr="00974435" w:rsidRDefault="000C00B9" w:rsidP="002704E8">
            <w:pPr>
              <w:tabs>
                <w:tab w:val="num" w:pos="1440"/>
              </w:tabs>
              <w:jc w:val="center"/>
              <w:rPr>
                <w:sz w:val="20"/>
                <w:szCs w:val="20"/>
              </w:rPr>
            </w:pPr>
            <w:r w:rsidRPr="00974435">
              <w:rPr>
                <w:b/>
                <w:bCs/>
                <w:sz w:val="20"/>
                <w:szCs w:val="20"/>
              </w:rPr>
              <w:t>Formulation without propellant</w:t>
            </w:r>
            <w:r w:rsidRPr="00974435">
              <w:rPr>
                <w:b/>
                <w:bCs/>
                <w:sz w:val="20"/>
                <w:szCs w:val="20"/>
              </w:rPr>
              <w:br/>
              <w:t>i.e. pump spray</w:t>
            </w:r>
            <w:r w:rsidRPr="00974435">
              <w:rPr>
                <w:b/>
                <w:bCs/>
                <w:sz w:val="20"/>
                <w:szCs w:val="20"/>
              </w:rPr>
              <w:br/>
              <w:t>(% w/w)</w:t>
            </w:r>
          </w:p>
        </w:tc>
      </w:tr>
      <w:tr w:rsidR="000C00B9" w:rsidRPr="00974435" w:rsidTr="000C00B9">
        <w:trPr>
          <w:cantSplit/>
        </w:trPr>
        <w:tc>
          <w:tcPr>
            <w:tcW w:w="953" w:type="pct"/>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0C00B9" w:rsidRPr="00974435" w:rsidRDefault="000C00B9" w:rsidP="002704E8">
            <w:pPr>
              <w:tabs>
                <w:tab w:val="num" w:pos="1440"/>
              </w:tabs>
              <w:jc w:val="both"/>
              <w:rPr>
                <w:sz w:val="20"/>
                <w:szCs w:val="20"/>
              </w:rPr>
            </w:pPr>
            <w:r w:rsidRPr="00974435">
              <w:rPr>
                <w:b/>
                <w:bCs/>
                <w:sz w:val="20"/>
                <w:szCs w:val="20"/>
              </w:rPr>
              <w:t>Propellant</w:t>
            </w:r>
          </w:p>
        </w:tc>
        <w:tc>
          <w:tcPr>
            <w:tcW w:w="1349"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0C00B9" w:rsidRPr="00974435" w:rsidRDefault="000C00B9" w:rsidP="002704E8">
            <w:pPr>
              <w:tabs>
                <w:tab w:val="num" w:pos="1440"/>
              </w:tabs>
              <w:jc w:val="center"/>
              <w:rPr>
                <w:sz w:val="20"/>
                <w:szCs w:val="20"/>
              </w:rPr>
            </w:pPr>
            <w:r w:rsidRPr="00974435">
              <w:rPr>
                <w:sz w:val="20"/>
                <w:szCs w:val="20"/>
              </w:rPr>
              <w:t>50</w:t>
            </w:r>
          </w:p>
        </w:tc>
        <w:tc>
          <w:tcPr>
            <w:tcW w:w="1349"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0C00B9" w:rsidRPr="00974435" w:rsidRDefault="000C00B9" w:rsidP="002704E8">
            <w:pPr>
              <w:tabs>
                <w:tab w:val="num" w:pos="1440"/>
              </w:tabs>
              <w:jc w:val="center"/>
              <w:rPr>
                <w:sz w:val="20"/>
                <w:szCs w:val="20"/>
              </w:rPr>
            </w:pPr>
            <w:r w:rsidRPr="00974435">
              <w:rPr>
                <w:sz w:val="20"/>
                <w:szCs w:val="20"/>
              </w:rPr>
              <w:t>2</w:t>
            </w:r>
          </w:p>
        </w:tc>
        <w:tc>
          <w:tcPr>
            <w:tcW w:w="1349"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0C00B9" w:rsidRPr="00974435" w:rsidRDefault="000C00B9" w:rsidP="002704E8">
            <w:pPr>
              <w:tabs>
                <w:tab w:val="num" w:pos="1440"/>
              </w:tabs>
              <w:jc w:val="center"/>
              <w:rPr>
                <w:sz w:val="20"/>
                <w:szCs w:val="20"/>
              </w:rPr>
            </w:pPr>
            <w:r w:rsidRPr="00974435">
              <w:rPr>
                <w:sz w:val="20"/>
                <w:szCs w:val="20"/>
              </w:rPr>
              <w:t>0</w:t>
            </w:r>
          </w:p>
        </w:tc>
      </w:tr>
      <w:tr w:rsidR="000C00B9" w:rsidRPr="00974435" w:rsidTr="000C00B9">
        <w:trPr>
          <w:cantSplit/>
        </w:trPr>
        <w:tc>
          <w:tcPr>
            <w:tcW w:w="953" w:type="pct"/>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0C00B9" w:rsidRPr="00974435" w:rsidRDefault="000C00B9" w:rsidP="002704E8">
            <w:pPr>
              <w:tabs>
                <w:tab w:val="num" w:pos="1440"/>
              </w:tabs>
              <w:jc w:val="both"/>
              <w:rPr>
                <w:sz w:val="20"/>
                <w:szCs w:val="20"/>
              </w:rPr>
            </w:pPr>
            <w:r w:rsidRPr="00974435">
              <w:rPr>
                <w:b/>
                <w:bCs/>
                <w:sz w:val="20"/>
                <w:szCs w:val="20"/>
              </w:rPr>
              <w:t>Solvent(s)</w:t>
            </w:r>
          </w:p>
        </w:tc>
        <w:tc>
          <w:tcPr>
            <w:tcW w:w="1349"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0C00B9" w:rsidRPr="00974435" w:rsidRDefault="000C00B9" w:rsidP="002704E8">
            <w:pPr>
              <w:tabs>
                <w:tab w:val="num" w:pos="1440"/>
              </w:tabs>
              <w:jc w:val="center"/>
              <w:rPr>
                <w:sz w:val="20"/>
                <w:szCs w:val="20"/>
              </w:rPr>
            </w:pPr>
            <w:r w:rsidRPr="00974435">
              <w:rPr>
                <w:sz w:val="20"/>
                <w:szCs w:val="20"/>
              </w:rPr>
              <w:t>49</w:t>
            </w:r>
          </w:p>
        </w:tc>
        <w:tc>
          <w:tcPr>
            <w:tcW w:w="1349"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0C00B9" w:rsidRPr="00974435" w:rsidRDefault="000C00B9" w:rsidP="002704E8">
            <w:pPr>
              <w:tabs>
                <w:tab w:val="num" w:pos="1440"/>
              </w:tabs>
              <w:jc w:val="center"/>
              <w:rPr>
                <w:sz w:val="20"/>
                <w:szCs w:val="20"/>
              </w:rPr>
            </w:pPr>
            <w:r w:rsidRPr="00974435">
              <w:rPr>
                <w:sz w:val="20"/>
                <w:szCs w:val="20"/>
              </w:rPr>
              <w:t>97</w:t>
            </w:r>
          </w:p>
        </w:tc>
        <w:tc>
          <w:tcPr>
            <w:tcW w:w="1349"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0C00B9" w:rsidRPr="00974435" w:rsidRDefault="000C00B9" w:rsidP="002704E8">
            <w:pPr>
              <w:tabs>
                <w:tab w:val="num" w:pos="1440"/>
              </w:tabs>
              <w:jc w:val="center"/>
              <w:rPr>
                <w:sz w:val="20"/>
                <w:szCs w:val="20"/>
              </w:rPr>
            </w:pPr>
            <w:r w:rsidRPr="00974435">
              <w:rPr>
                <w:sz w:val="20"/>
                <w:szCs w:val="20"/>
              </w:rPr>
              <w:t>99</w:t>
            </w:r>
          </w:p>
        </w:tc>
      </w:tr>
      <w:tr w:rsidR="000C00B9" w:rsidRPr="00974435" w:rsidTr="000C00B9">
        <w:trPr>
          <w:cantSplit/>
        </w:trPr>
        <w:tc>
          <w:tcPr>
            <w:tcW w:w="953" w:type="pct"/>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0C00B9" w:rsidRPr="00974435" w:rsidRDefault="000C00B9" w:rsidP="002704E8">
            <w:pPr>
              <w:tabs>
                <w:tab w:val="num" w:pos="1440"/>
              </w:tabs>
              <w:jc w:val="both"/>
              <w:rPr>
                <w:sz w:val="20"/>
                <w:szCs w:val="20"/>
              </w:rPr>
            </w:pPr>
            <w:r w:rsidRPr="00974435">
              <w:rPr>
                <w:b/>
                <w:bCs/>
                <w:sz w:val="20"/>
                <w:szCs w:val="20"/>
              </w:rPr>
              <w:t>Active (classified)</w:t>
            </w:r>
          </w:p>
        </w:tc>
        <w:tc>
          <w:tcPr>
            <w:tcW w:w="1349"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0C00B9" w:rsidRPr="00974435" w:rsidRDefault="000C00B9" w:rsidP="002704E8">
            <w:pPr>
              <w:tabs>
                <w:tab w:val="num" w:pos="1440"/>
              </w:tabs>
              <w:jc w:val="center"/>
              <w:rPr>
                <w:sz w:val="20"/>
                <w:szCs w:val="20"/>
              </w:rPr>
            </w:pPr>
            <w:r w:rsidRPr="00974435">
              <w:rPr>
                <w:sz w:val="20"/>
                <w:szCs w:val="20"/>
              </w:rPr>
              <w:t>1</w:t>
            </w:r>
          </w:p>
        </w:tc>
        <w:tc>
          <w:tcPr>
            <w:tcW w:w="1349"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0C00B9" w:rsidRPr="00974435" w:rsidRDefault="000C00B9" w:rsidP="002704E8">
            <w:pPr>
              <w:tabs>
                <w:tab w:val="num" w:pos="1440"/>
              </w:tabs>
              <w:jc w:val="center"/>
              <w:rPr>
                <w:sz w:val="20"/>
                <w:szCs w:val="20"/>
              </w:rPr>
            </w:pPr>
            <w:r w:rsidRPr="00974435">
              <w:rPr>
                <w:sz w:val="20"/>
                <w:szCs w:val="20"/>
              </w:rPr>
              <w:t>1</w:t>
            </w:r>
          </w:p>
        </w:tc>
        <w:tc>
          <w:tcPr>
            <w:tcW w:w="1349"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0C00B9" w:rsidRPr="00974435" w:rsidRDefault="000C00B9" w:rsidP="002704E8">
            <w:pPr>
              <w:tabs>
                <w:tab w:val="num" w:pos="1440"/>
              </w:tabs>
              <w:jc w:val="center"/>
              <w:rPr>
                <w:sz w:val="20"/>
                <w:szCs w:val="20"/>
              </w:rPr>
            </w:pPr>
            <w:r w:rsidRPr="00974435">
              <w:rPr>
                <w:sz w:val="20"/>
                <w:szCs w:val="20"/>
              </w:rPr>
              <w:t>1</w:t>
            </w:r>
          </w:p>
        </w:tc>
      </w:tr>
      <w:tr w:rsidR="000C00B9" w:rsidRPr="00974435" w:rsidTr="000C00B9">
        <w:trPr>
          <w:cantSplit/>
        </w:trPr>
        <w:tc>
          <w:tcPr>
            <w:tcW w:w="953" w:type="pct"/>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0C00B9" w:rsidRPr="00974435" w:rsidRDefault="000C00B9" w:rsidP="002704E8">
            <w:pPr>
              <w:tabs>
                <w:tab w:val="num" w:pos="1440"/>
              </w:tabs>
              <w:jc w:val="both"/>
              <w:rPr>
                <w:sz w:val="20"/>
                <w:szCs w:val="20"/>
              </w:rPr>
            </w:pPr>
            <w:r w:rsidRPr="00974435">
              <w:rPr>
                <w:b/>
                <w:bCs/>
                <w:sz w:val="20"/>
                <w:szCs w:val="20"/>
              </w:rPr>
              <w:t>Total</w:t>
            </w:r>
          </w:p>
        </w:tc>
        <w:tc>
          <w:tcPr>
            <w:tcW w:w="1349"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0C00B9" w:rsidRPr="00974435" w:rsidRDefault="000C00B9" w:rsidP="002704E8">
            <w:pPr>
              <w:tabs>
                <w:tab w:val="num" w:pos="1440"/>
              </w:tabs>
              <w:jc w:val="center"/>
              <w:rPr>
                <w:sz w:val="20"/>
                <w:szCs w:val="20"/>
              </w:rPr>
            </w:pPr>
            <w:r w:rsidRPr="00974435">
              <w:rPr>
                <w:sz w:val="20"/>
                <w:szCs w:val="20"/>
              </w:rPr>
              <w:t>100</w:t>
            </w:r>
          </w:p>
        </w:tc>
        <w:tc>
          <w:tcPr>
            <w:tcW w:w="1349"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0C00B9" w:rsidRPr="00974435" w:rsidRDefault="000C00B9" w:rsidP="002704E8">
            <w:pPr>
              <w:tabs>
                <w:tab w:val="num" w:pos="1440"/>
              </w:tabs>
              <w:jc w:val="center"/>
              <w:rPr>
                <w:sz w:val="20"/>
                <w:szCs w:val="20"/>
              </w:rPr>
            </w:pPr>
            <w:r w:rsidRPr="00974435">
              <w:rPr>
                <w:sz w:val="20"/>
                <w:szCs w:val="20"/>
              </w:rPr>
              <w:t>100</w:t>
            </w:r>
          </w:p>
        </w:tc>
        <w:tc>
          <w:tcPr>
            <w:tcW w:w="1349"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0C00B9" w:rsidRPr="00974435" w:rsidRDefault="000C00B9" w:rsidP="002704E8">
            <w:pPr>
              <w:tabs>
                <w:tab w:val="num" w:pos="1440"/>
              </w:tabs>
              <w:jc w:val="center"/>
              <w:rPr>
                <w:sz w:val="20"/>
                <w:szCs w:val="20"/>
              </w:rPr>
            </w:pPr>
            <w:r w:rsidRPr="00974435">
              <w:rPr>
                <w:sz w:val="20"/>
                <w:szCs w:val="20"/>
              </w:rPr>
              <w:t>100</w:t>
            </w:r>
          </w:p>
        </w:tc>
      </w:tr>
    </w:tbl>
    <w:p w:rsidR="000C00B9" w:rsidRPr="00974435" w:rsidRDefault="000C00B9" w:rsidP="000C00B9">
      <w:pPr>
        <w:tabs>
          <w:tab w:val="num" w:pos="1440"/>
        </w:tabs>
        <w:jc w:val="both"/>
      </w:pPr>
    </w:p>
    <w:p w:rsidR="000C00B9" w:rsidRPr="00974435" w:rsidRDefault="000C00B9" w:rsidP="000C00B9">
      <w:pPr>
        <w:tabs>
          <w:tab w:val="num" w:pos="1440"/>
        </w:tabs>
        <w:jc w:val="both"/>
      </w:pPr>
      <w:r w:rsidRPr="00974435">
        <w:t>As reminder, liquefied propellants also act as co-solvents</w:t>
      </w:r>
      <w:r w:rsidR="00AF1A09" w:rsidRPr="00974435">
        <w:t>.</w:t>
      </w:r>
    </w:p>
    <w:p w:rsidR="000C00B9" w:rsidRPr="00974435" w:rsidRDefault="000C00B9" w:rsidP="000C00B9">
      <w:pPr>
        <w:jc w:val="both"/>
      </w:pPr>
      <w:r w:rsidRPr="00974435">
        <w:t>This is a theoretical exercise because the performance of the final products will not be the same in practice.</w:t>
      </w:r>
    </w:p>
    <w:p w:rsidR="000C00B9" w:rsidRPr="00974435" w:rsidRDefault="000C00B9" w:rsidP="000C00B9">
      <w:pPr>
        <w:tabs>
          <w:tab w:val="num" w:pos="720"/>
        </w:tabs>
        <w:jc w:val="both"/>
      </w:pPr>
    </w:p>
    <w:p w:rsidR="000C00B9" w:rsidRPr="00974435" w:rsidRDefault="000C00B9" w:rsidP="000C00B9">
      <w:pPr>
        <w:jc w:val="both"/>
      </w:pPr>
      <w:r w:rsidRPr="00974435">
        <w:t>These products containing the same quantity of a classified ‘active’ are normally classified identically with the calculation method. Note: solvents could be classified too.</w:t>
      </w:r>
    </w:p>
    <w:p w:rsidR="00AF1A09" w:rsidRPr="00974435" w:rsidRDefault="00AF1A09" w:rsidP="000C00B9">
      <w:pPr>
        <w:jc w:val="both"/>
      </w:pPr>
    </w:p>
    <w:p w:rsidR="00AF1A09" w:rsidRPr="00974435" w:rsidRDefault="000C00B9" w:rsidP="000C00B9">
      <w:pPr>
        <w:jc w:val="both"/>
      </w:pPr>
      <w:r w:rsidRPr="00974435">
        <w:t>If the propellant would be excluded in the calculation method, the formulation using a liquefied propellant will be over-classified compared to an aerosol using a compressed gas propellant or a pump spray.</w:t>
      </w:r>
    </w:p>
    <w:p w:rsidR="000C00B9" w:rsidRPr="00974435" w:rsidRDefault="00AF1A09" w:rsidP="000C00B9">
      <w:pPr>
        <w:jc w:val="both"/>
      </w:pPr>
      <w:r w:rsidRPr="00974435">
        <w:t>This would trigger an unfair competition among technologies.</w:t>
      </w:r>
    </w:p>
    <w:p w:rsidR="000C00B9" w:rsidRPr="00974435" w:rsidRDefault="000C00B9" w:rsidP="000C00B9">
      <w:pPr>
        <w:jc w:val="both"/>
      </w:pPr>
    </w:p>
    <w:p w:rsidR="000C00B9" w:rsidRPr="00974435" w:rsidRDefault="000C00B9" w:rsidP="000C00B9">
      <w:pPr>
        <w:jc w:val="both"/>
      </w:pPr>
    </w:p>
    <w:p w:rsidR="000C00B9" w:rsidRPr="00974435" w:rsidRDefault="000C00B9" w:rsidP="00974435">
      <w:pPr>
        <w:pStyle w:val="Heading1"/>
        <w:rPr>
          <w:rFonts w:ascii="Calibri" w:hAnsi="Calibri" w:cs="Calibri"/>
          <w:lang w:val="en-GB"/>
        </w:rPr>
      </w:pPr>
      <w:r w:rsidRPr="00974435">
        <w:rPr>
          <w:lang w:val="en-GB"/>
        </w:rPr>
        <w:t>Practical impact on labelling</w:t>
      </w:r>
    </w:p>
    <w:p w:rsidR="000C00B9" w:rsidRPr="00002738" w:rsidRDefault="000C00B9" w:rsidP="000C00B9">
      <w:pPr>
        <w:jc w:val="both"/>
      </w:pPr>
    </w:p>
    <w:p w:rsidR="003C675D" w:rsidRPr="00974435" w:rsidRDefault="004236F6" w:rsidP="000C00B9">
      <w:pPr>
        <w:jc w:val="both"/>
      </w:pPr>
      <w:r w:rsidRPr="00002738">
        <w:t xml:space="preserve">Example of a foam cleaner </w:t>
      </w:r>
      <w:r w:rsidRPr="00974435">
        <w:t>for the general public containing:</w:t>
      </w:r>
    </w:p>
    <w:p w:rsidR="003C675D" w:rsidRPr="00974435" w:rsidRDefault="004236F6" w:rsidP="000C00B9">
      <w:pPr>
        <w:pStyle w:val="ListParagraph"/>
        <w:numPr>
          <w:ilvl w:val="0"/>
          <w:numId w:val="43"/>
        </w:numPr>
        <w:jc w:val="both"/>
        <w:rPr>
          <w:lang w:val="en-GB"/>
        </w:rPr>
      </w:pPr>
      <w:r w:rsidRPr="00974435">
        <w:rPr>
          <w:lang w:val="en-GB"/>
        </w:rPr>
        <w:t>5-15 % aliphatic hydrocarbons (including propellant)</w:t>
      </w:r>
    </w:p>
    <w:p w:rsidR="003C675D" w:rsidRPr="00974435" w:rsidRDefault="004236F6" w:rsidP="000C00B9">
      <w:pPr>
        <w:pStyle w:val="ListParagraph"/>
        <w:numPr>
          <w:ilvl w:val="0"/>
          <w:numId w:val="43"/>
        </w:numPr>
        <w:jc w:val="both"/>
        <w:rPr>
          <w:lang w:val="en-GB"/>
        </w:rPr>
      </w:pPr>
      <w:r w:rsidRPr="00974435">
        <w:rPr>
          <w:lang w:val="en-GB"/>
        </w:rPr>
        <w:t>&lt; 5% anionic surfactants, non-ionic surfactants</w:t>
      </w:r>
    </w:p>
    <w:p w:rsidR="000C00B9" w:rsidRPr="00002738" w:rsidRDefault="000C00B9" w:rsidP="000C00B9">
      <w:pPr>
        <w:jc w:val="both"/>
      </w:pPr>
    </w:p>
    <w:p w:rsidR="003C675D" w:rsidRPr="00974435" w:rsidRDefault="004236F6" w:rsidP="000C00B9">
      <w:pPr>
        <w:jc w:val="both"/>
      </w:pPr>
      <w:r w:rsidRPr="00002738">
        <w:t xml:space="preserve">The first case includes the propellant for the classification and labelling when using the calculation method </w:t>
      </w:r>
      <w:r w:rsidRPr="00974435">
        <w:t>(classified Aerosol Cat.1)</w:t>
      </w:r>
    </w:p>
    <w:p w:rsidR="000C00B9" w:rsidRPr="00974435" w:rsidRDefault="000C00B9" w:rsidP="000C00B9">
      <w:pPr>
        <w:jc w:val="both"/>
      </w:pPr>
    </w:p>
    <w:tbl>
      <w:tblPr>
        <w:tblW w:w="5000" w:type="pct"/>
        <w:tblCellMar>
          <w:left w:w="0" w:type="dxa"/>
          <w:right w:w="0" w:type="dxa"/>
        </w:tblCellMar>
        <w:tblLook w:val="0420" w:firstRow="1" w:lastRow="0" w:firstColumn="0" w:lastColumn="0" w:noHBand="0" w:noVBand="1"/>
      </w:tblPr>
      <w:tblGrid>
        <w:gridCol w:w="3144"/>
        <w:gridCol w:w="1203"/>
        <w:gridCol w:w="5266"/>
      </w:tblGrid>
      <w:tr w:rsidR="000C00B9" w:rsidRPr="00974435" w:rsidTr="00AF1A09">
        <w:trPr>
          <w:cantSplit/>
          <w:tblHeader/>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C00B9" w:rsidRPr="00974435" w:rsidRDefault="000C00B9" w:rsidP="000C00B9">
            <w:pPr>
              <w:jc w:val="both"/>
              <w:rPr>
                <w:sz w:val="20"/>
                <w:szCs w:val="20"/>
              </w:rPr>
            </w:pP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C00B9" w:rsidRPr="00974435" w:rsidRDefault="000C00B9" w:rsidP="000C00B9">
            <w:pPr>
              <w:jc w:val="both"/>
              <w:rPr>
                <w:sz w:val="20"/>
                <w:szCs w:val="20"/>
              </w:rPr>
            </w:pP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C00B9" w:rsidRPr="00974435" w:rsidRDefault="000C00B9" w:rsidP="000C00B9">
            <w:pPr>
              <w:jc w:val="both"/>
              <w:rPr>
                <w:sz w:val="20"/>
                <w:szCs w:val="20"/>
              </w:rPr>
            </w:pPr>
            <w:r w:rsidRPr="00974435">
              <w:rPr>
                <w:b/>
                <w:bCs/>
                <w:sz w:val="20"/>
                <w:szCs w:val="20"/>
              </w:rPr>
              <w:t>With propellant</w:t>
            </w:r>
          </w:p>
        </w:tc>
      </w:tr>
      <w:tr w:rsidR="000C00B9" w:rsidRPr="00974435" w:rsidTr="000C00B9">
        <w:trPr>
          <w:cantSplit/>
        </w:trPr>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C00B9" w:rsidRPr="00974435" w:rsidRDefault="000C00B9" w:rsidP="000C00B9">
            <w:pPr>
              <w:jc w:val="both"/>
              <w:rPr>
                <w:sz w:val="20"/>
                <w:szCs w:val="20"/>
              </w:rPr>
            </w:pPr>
            <w:r w:rsidRPr="00974435">
              <w:rPr>
                <w:sz w:val="20"/>
                <w:szCs w:val="20"/>
              </w:rPr>
              <w:t>Pictogram(s)</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C00B9" w:rsidRPr="00974435" w:rsidRDefault="000C00B9" w:rsidP="000C00B9">
            <w:pPr>
              <w:jc w:val="both"/>
              <w:rPr>
                <w:sz w:val="20"/>
                <w:szCs w:val="20"/>
              </w:rPr>
            </w:pP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C00B9" w:rsidRPr="00002738" w:rsidRDefault="000C00B9" w:rsidP="000C00B9">
            <w:pPr>
              <w:jc w:val="both"/>
              <w:rPr>
                <w:sz w:val="20"/>
                <w:szCs w:val="20"/>
              </w:rPr>
            </w:pPr>
            <w:r w:rsidRPr="00974435">
              <w:rPr>
                <w:noProof/>
                <w:sz w:val="20"/>
                <w:szCs w:val="20"/>
              </w:rPr>
              <w:drawing>
                <wp:inline distT="0" distB="0" distL="0" distR="0" wp14:anchorId="6DDCDE08" wp14:editId="7D868B3A">
                  <wp:extent cx="719001" cy="720000"/>
                  <wp:effectExtent l="0" t="0" r="5080" b="4445"/>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001" cy="720000"/>
                          </a:xfrm>
                          <a:prstGeom prst="rect">
                            <a:avLst/>
                          </a:prstGeom>
                        </pic:spPr>
                      </pic:pic>
                    </a:graphicData>
                  </a:graphic>
                </wp:inline>
              </w:drawing>
            </w:r>
          </w:p>
        </w:tc>
      </w:tr>
      <w:tr w:rsidR="000C00B9" w:rsidRPr="00974435" w:rsidTr="000C00B9">
        <w:trPr>
          <w:cantSplit/>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C00B9" w:rsidRPr="00974435" w:rsidRDefault="000C00B9" w:rsidP="000C00B9">
            <w:pPr>
              <w:jc w:val="both"/>
              <w:rPr>
                <w:sz w:val="20"/>
                <w:szCs w:val="20"/>
              </w:rPr>
            </w:pPr>
            <w:r w:rsidRPr="00974435">
              <w:rPr>
                <w:sz w:val="20"/>
                <w:szCs w:val="20"/>
              </w:rPr>
              <w:t>Signal word</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C00B9" w:rsidRPr="00974435" w:rsidRDefault="000C00B9" w:rsidP="000C00B9">
            <w:pPr>
              <w:jc w:val="both"/>
              <w:rPr>
                <w:sz w:val="20"/>
                <w:szCs w:val="20"/>
              </w:rP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C00B9" w:rsidRPr="00974435" w:rsidRDefault="000C00B9" w:rsidP="000C00B9">
            <w:pPr>
              <w:jc w:val="both"/>
              <w:rPr>
                <w:sz w:val="20"/>
                <w:szCs w:val="20"/>
              </w:rPr>
            </w:pPr>
            <w:r w:rsidRPr="00974435">
              <w:rPr>
                <w:sz w:val="20"/>
                <w:szCs w:val="20"/>
              </w:rPr>
              <w:t>Danger</w:t>
            </w:r>
          </w:p>
        </w:tc>
      </w:tr>
      <w:tr w:rsidR="000C00B9" w:rsidRPr="00974435" w:rsidTr="000C00B9">
        <w:trPr>
          <w:cantSplit/>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C00B9" w:rsidRPr="00974435" w:rsidRDefault="000C00B9" w:rsidP="000C00B9">
            <w:pPr>
              <w:jc w:val="both"/>
              <w:rPr>
                <w:sz w:val="20"/>
                <w:szCs w:val="20"/>
              </w:rPr>
            </w:pPr>
            <w:r w:rsidRPr="00974435">
              <w:rPr>
                <w:sz w:val="20"/>
                <w:szCs w:val="20"/>
              </w:rPr>
              <w:t>Hazard statements (for physical hazards)</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C00B9" w:rsidRPr="00974435" w:rsidRDefault="000C00B9" w:rsidP="000C00B9">
            <w:pPr>
              <w:jc w:val="both"/>
              <w:rPr>
                <w:sz w:val="20"/>
                <w:szCs w:val="20"/>
              </w:rPr>
            </w:pPr>
            <w:r w:rsidRPr="00974435">
              <w:rPr>
                <w:sz w:val="20"/>
                <w:szCs w:val="20"/>
              </w:rPr>
              <w:t>H222</w:t>
            </w:r>
          </w:p>
          <w:p w:rsidR="000C00B9" w:rsidRPr="00974435" w:rsidRDefault="000C00B9" w:rsidP="000C00B9">
            <w:pPr>
              <w:jc w:val="both"/>
              <w:rPr>
                <w:sz w:val="20"/>
                <w:szCs w:val="20"/>
              </w:rPr>
            </w:pPr>
            <w:r w:rsidRPr="00974435">
              <w:rPr>
                <w:sz w:val="20"/>
                <w:szCs w:val="20"/>
              </w:rPr>
              <w:t>H229</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C00B9" w:rsidRPr="00974435" w:rsidRDefault="000C00B9" w:rsidP="000C00B9">
            <w:pPr>
              <w:jc w:val="both"/>
              <w:rPr>
                <w:sz w:val="20"/>
                <w:szCs w:val="20"/>
              </w:rPr>
            </w:pPr>
            <w:r w:rsidRPr="00974435">
              <w:rPr>
                <w:sz w:val="20"/>
                <w:szCs w:val="20"/>
              </w:rPr>
              <w:t>Extremely flammable aerosol</w:t>
            </w:r>
          </w:p>
          <w:p w:rsidR="000C00B9" w:rsidRPr="00974435" w:rsidRDefault="000C00B9" w:rsidP="000C00B9">
            <w:pPr>
              <w:jc w:val="both"/>
              <w:rPr>
                <w:sz w:val="20"/>
                <w:szCs w:val="20"/>
              </w:rPr>
            </w:pPr>
            <w:r w:rsidRPr="00974435">
              <w:rPr>
                <w:sz w:val="20"/>
                <w:szCs w:val="20"/>
              </w:rPr>
              <w:t>Pressurised container: may burst if heated</w:t>
            </w:r>
          </w:p>
        </w:tc>
      </w:tr>
      <w:tr w:rsidR="000C00B9" w:rsidRPr="00974435" w:rsidTr="000C00B9">
        <w:trPr>
          <w:cantSplit/>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C00B9" w:rsidRPr="00974435" w:rsidRDefault="000C00B9" w:rsidP="000C00B9">
            <w:pPr>
              <w:jc w:val="both"/>
              <w:rPr>
                <w:sz w:val="20"/>
                <w:szCs w:val="20"/>
              </w:rPr>
            </w:pPr>
            <w:r w:rsidRPr="00974435">
              <w:rPr>
                <w:sz w:val="20"/>
                <w:szCs w:val="20"/>
              </w:rPr>
              <w:t>Hazard statements (for health hazards)</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C00B9" w:rsidRPr="00974435" w:rsidRDefault="000C00B9" w:rsidP="000C00B9">
            <w:pPr>
              <w:jc w:val="both"/>
              <w:rPr>
                <w:sz w:val="20"/>
                <w:szCs w:val="20"/>
              </w:rP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C00B9" w:rsidRPr="00974435" w:rsidRDefault="000C00B9" w:rsidP="000C00B9">
            <w:pPr>
              <w:jc w:val="both"/>
              <w:rPr>
                <w:sz w:val="20"/>
                <w:szCs w:val="20"/>
              </w:rPr>
            </w:pPr>
            <w:r w:rsidRPr="00974435">
              <w:rPr>
                <w:sz w:val="20"/>
                <w:szCs w:val="20"/>
              </w:rPr>
              <w:t>--</w:t>
            </w:r>
          </w:p>
        </w:tc>
      </w:tr>
      <w:tr w:rsidR="000C00B9" w:rsidRPr="00974435" w:rsidTr="000C00B9">
        <w:trPr>
          <w:cantSplit/>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C00B9" w:rsidRPr="00974435" w:rsidRDefault="000C00B9" w:rsidP="000C00B9">
            <w:pPr>
              <w:jc w:val="both"/>
              <w:rPr>
                <w:sz w:val="20"/>
                <w:szCs w:val="20"/>
              </w:rPr>
            </w:pPr>
            <w:r w:rsidRPr="00974435">
              <w:rPr>
                <w:sz w:val="20"/>
                <w:szCs w:val="20"/>
              </w:rPr>
              <w:t>Precautionary statements (for consumer products)</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C00B9" w:rsidRPr="00974435" w:rsidRDefault="000C00B9" w:rsidP="000C00B9">
            <w:pPr>
              <w:jc w:val="both"/>
              <w:rPr>
                <w:sz w:val="20"/>
                <w:szCs w:val="20"/>
              </w:rPr>
            </w:pPr>
            <w:r w:rsidRPr="00974435">
              <w:rPr>
                <w:sz w:val="20"/>
                <w:szCs w:val="20"/>
              </w:rPr>
              <w:t>P102</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C00B9" w:rsidRPr="00974435" w:rsidRDefault="000C00B9" w:rsidP="000C00B9">
            <w:pPr>
              <w:jc w:val="both"/>
              <w:rPr>
                <w:sz w:val="20"/>
                <w:szCs w:val="20"/>
              </w:rPr>
            </w:pPr>
            <w:r w:rsidRPr="00974435">
              <w:rPr>
                <w:sz w:val="20"/>
                <w:szCs w:val="20"/>
              </w:rPr>
              <w:t>Keep out of reach of children.</w:t>
            </w:r>
          </w:p>
        </w:tc>
      </w:tr>
      <w:tr w:rsidR="000C00B9" w:rsidRPr="00974435" w:rsidTr="000C00B9">
        <w:trPr>
          <w:cantSplit/>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C00B9" w:rsidRPr="00974435" w:rsidRDefault="000C00B9" w:rsidP="000C00B9">
            <w:pPr>
              <w:jc w:val="both"/>
              <w:rPr>
                <w:sz w:val="20"/>
                <w:szCs w:val="20"/>
              </w:rPr>
            </w:pPr>
            <w:r w:rsidRPr="00974435">
              <w:rPr>
                <w:sz w:val="20"/>
                <w:szCs w:val="20"/>
              </w:rPr>
              <w:t>Precautionary statements (for physical hazards)</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C00B9" w:rsidRPr="00974435" w:rsidRDefault="000C00B9" w:rsidP="000C00B9">
            <w:pPr>
              <w:jc w:val="both"/>
              <w:rPr>
                <w:sz w:val="20"/>
                <w:szCs w:val="20"/>
              </w:rPr>
            </w:pPr>
            <w:r w:rsidRPr="00974435">
              <w:rPr>
                <w:sz w:val="20"/>
                <w:szCs w:val="20"/>
              </w:rPr>
              <w:t>P210</w:t>
            </w:r>
          </w:p>
          <w:p w:rsidR="006434AF" w:rsidRPr="00974435" w:rsidRDefault="006434AF" w:rsidP="000C00B9">
            <w:pPr>
              <w:jc w:val="both"/>
              <w:rPr>
                <w:sz w:val="20"/>
                <w:szCs w:val="20"/>
              </w:rPr>
            </w:pPr>
          </w:p>
          <w:p w:rsidR="000C00B9" w:rsidRPr="00974435" w:rsidRDefault="000C00B9" w:rsidP="000C00B9">
            <w:pPr>
              <w:jc w:val="both"/>
              <w:rPr>
                <w:sz w:val="20"/>
                <w:szCs w:val="20"/>
              </w:rPr>
            </w:pPr>
            <w:r w:rsidRPr="00974435">
              <w:rPr>
                <w:sz w:val="20"/>
                <w:szCs w:val="20"/>
              </w:rPr>
              <w:t>P211</w:t>
            </w:r>
          </w:p>
          <w:p w:rsidR="000C00B9" w:rsidRPr="00974435" w:rsidRDefault="000C00B9" w:rsidP="000C00B9">
            <w:pPr>
              <w:jc w:val="both"/>
              <w:rPr>
                <w:sz w:val="20"/>
                <w:szCs w:val="20"/>
              </w:rPr>
            </w:pPr>
            <w:r w:rsidRPr="00974435">
              <w:rPr>
                <w:sz w:val="20"/>
                <w:szCs w:val="20"/>
              </w:rPr>
              <w:t>P251</w:t>
            </w:r>
          </w:p>
          <w:p w:rsidR="000C00B9" w:rsidRPr="00974435" w:rsidRDefault="000C00B9" w:rsidP="000C00B9">
            <w:pPr>
              <w:jc w:val="both"/>
              <w:rPr>
                <w:sz w:val="20"/>
                <w:szCs w:val="20"/>
              </w:rPr>
            </w:pPr>
            <w:r w:rsidRPr="00974435">
              <w:rPr>
                <w:sz w:val="20"/>
                <w:szCs w:val="20"/>
              </w:rPr>
              <w:t>P410+P412</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C00B9" w:rsidRPr="00974435" w:rsidRDefault="000C00B9" w:rsidP="000C00B9">
            <w:pPr>
              <w:jc w:val="both"/>
              <w:rPr>
                <w:sz w:val="20"/>
                <w:szCs w:val="20"/>
              </w:rPr>
            </w:pPr>
            <w:r w:rsidRPr="00974435">
              <w:rPr>
                <w:sz w:val="20"/>
                <w:szCs w:val="20"/>
              </w:rPr>
              <w:t>Keep away from heat, hot surfaces, sparks, open flames and other ignition sources. No smoking.</w:t>
            </w:r>
          </w:p>
          <w:p w:rsidR="000C00B9" w:rsidRPr="00974435" w:rsidRDefault="000C00B9" w:rsidP="000C00B9">
            <w:pPr>
              <w:jc w:val="both"/>
              <w:rPr>
                <w:sz w:val="20"/>
                <w:szCs w:val="20"/>
              </w:rPr>
            </w:pPr>
            <w:r w:rsidRPr="00974435">
              <w:rPr>
                <w:sz w:val="20"/>
                <w:szCs w:val="20"/>
              </w:rPr>
              <w:t>Do not spray on an open flame or other ignition source.</w:t>
            </w:r>
          </w:p>
          <w:p w:rsidR="000C00B9" w:rsidRPr="00974435" w:rsidRDefault="000C00B9" w:rsidP="000C00B9">
            <w:pPr>
              <w:jc w:val="both"/>
              <w:rPr>
                <w:sz w:val="20"/>
                <w:szCs w:val="20"/>
              </w:rPr>
            </w:pPr>
            <w:r w:rsidRPr="00974435">
              <w:rPr>
                <w:sz w:val="20"/>
                <w:szCs w:val="20"/>
              </w:rPr>
              <w:t>Do not pierce or burn, even after use.</w:t>
            </w:r>
          </w:p>
          <w:p w:rsidR="000C00B9" w:rsidRPr="00974435" w:rsidRDefault="000C00B9" w:rsidP="000C00B9">
            <w:pPr>
              <w:jc w:val="both"/>
              <w:rPr>
                <w:sz w:val="20"/>
                <w:szCs w:val="20"/>
              </w:rPr>
            </w:pPr>
            <w:r w:rsidRPr="00974435">
              <w:rPr>
                <w:sz w:val="20"/>
                <w:szCs w:val="20"/>
              </w:rPr>
              <w:t>Protect from sunlight. Do not expose to temperatures exceeding 50°C/122°F.</w:t>
            </w:r>
          </w:p>
        </w:tc>
      </w:tr>
      <w:tr w:rsidR="000C00B9" w:rsidRPr="00974435" w:rsidTr="000C00B9">
        <w:trPr>
          <w:cantSplit/>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C00B9" w:rsidRPr="00974435" w:rsidRDefault="000C00B9" w:rsidP="000C00B9">
            <w:pPr>
              <w:jc w:val="both"/>
              <w:rPr>
                <w:sz w:val="20"/>
                <w:szCs w:val="20"/>
              </w:rPr>
            </w:pPr>
            <w:r w:rsidRPr="00974435">
              <w:rPr>
                <w:sz w:val="20"/>
                <w:szCs w:val="20"/>
              </w:rPr>
              <w:t>Precautionary statements (for health hazards)</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C00B9" w:rsidRPr="00974435" w:rsidRDefault="000C00B9" w:rsidP="000C00B9">
            <w:pPr>
              <w:jc w:val="both"/>
              <w:rPr>
                <w:sz w:val="20"/>
                <w:szCs w:val="20"/>
              </w:rPr>
            </w:pP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C00B9" w:rsidRPr="00974435" w:rsidRDefault="000C00B9" w:rsidP="000C00B9">
            <w:pPr>
              <w:jc w:val="both"/>
              <w:rPr>
                <w:sz w:val="20"/>
                <w:szCs w:val="20"/>
              </w:rPr>
            </w:pPr>
            <w:r w:rsidRPr="00974435">
              <w:rPr>
                <w:sz w:val="20"/>
                <w:szCs w:val="20"/>
              </w:rPr>
              <w:t>--</w:t>
            </w:r>
          </w:p>
        </w:tc>
      </w:tr>
    </w:tbl>
    <w:p w:rsidR="00340E69" w:rsidRPr="00974435" w:rsidRDefault="00340E69" w:rsidP="000C00B9">
      <w:pPr>
        <w:jc w:val="both"/>
      </w:pPr>
    </w:p>
    <w:p w:rsidR="000C00B9" w:rsidRPr="00002738" w:rsidRDefault="000C00B9" w:rsidP="000C00B9">
      <w:pPr>
        <w:jc w:val="both"/>
      </w:pPr>
      <w:r w:rsidRPr="00974435">
        <w:t>The second case shows the impact on classification and labelling if the propellant would be excluded when using the calculation method (classified Aerosol Cat.1, Skin Irrit. 2, Eye Irrit. 2)</w:t>
      </w:r>
    </w:p>
    <w:p w:rsidR="000C00B9" w:rsidRPr="00002738" w:rsidRDefault="000C00B9" w:rsidP="000C00B9">
      <w:pPr>
        <w:jc w:val="both"/>
      </w:pPr>
    </w:p>
    <w:tbl>
      <w:tblPr>
        <w:tblW w:w="5000" w:type="pct"/>
        <w:tblCellMar>
          <w:left w:w="0" w:type="dxa"/>
          <w:right w:w="0" w:type="dxa"/>
        </w:tblCellMar>
        <w:tblLook w:val="0420" w:firstRow="1" w:lastRow="0" w:firstColumn="0" w:lastColumn="0" w:noHBand="0" w:noVBand="1"/>
      </w:tblPr>
      <w:tblGrid>
        <w:gridCol w:w="2626"/>
        <w:gridCol w:w="1710"/>
        <w:gridCol w:w="5277"/>
      </w:tblGrid>
      <w:tr w:rsidR="000C00B9" w:rsidRPr="00974435" w:rsidTr="006434AF">
        <w:trPr>
          <w:cantSplit/>
          <w:tblHeader/>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C00B9" w:rsidRPr="00002738" w:rsidRDefault="000C00B9" w:rsidP="000C00B9">
            <w:pPr>
              <w:jc w:val="both"/>
              <w:rPr>
                <w:sz w:val="20"/>
                <w:szCs w:val="20"/>
              </w:rPr>
            </w:pP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C00B9" w:rsidRPr="00974435" w:rsidRDefault="000C00B9" w:rsidP="000C00B9">
            <w:pPr>
              <w:jc w:val="both"/>
              <w:rPr>
                <w:sz w:val="20"/>
                <w:szCs w:val="20"/>
              </w:rPr>
            </w:pP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C00B9" w:rsidRPr="00974435" w:rsidRDefault="000C00B9" w:rsidP="000C00B9">
            <w:pPr>
              <w:jc w:val="both"/>
              <w:rPr>
                <w:sz w:val="20"/>
                <w:szCs w:val="20"/>
              </w:rPr>
            </w:pPr>
            <w:r w:rsidRPr="00974435">
              <w:rPr>
                <w:b/>
                <w:bCs/>
                <w:sz w:val="20"/>
                <w:szCs w:val="20"/>
              </w:rPr>
              <w:t>Without counting the propellant for health hazards</w:t>
            </w:r>
          </w:p>
        </w:tc>
      </w:tr>
      <w:tr w:rsidR="000C00B9" w:rsidRPr="00974435" w:rsidTr="000C00B9">
        <w:trPr>
          <w:cantSplit/>
        </w:trPr>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C00B9" w:rsidRPr="00974435" w:rsidRDefault="000C00B9" w:rsidP="000C00B9">
            <w:pPr>
              <w:jc w:val="both"/>
              <w:rPr>
                <w:sz w:val="20"/>
                <w:szCs w:val="20"/>
              </w:rPr>
            </w:pPr>
            <w:r w:rsidRPr="00974435">
              <w:rPr>
                <w:sz w:val="20"/>
                <w:szCs w:val="20"/>
              </w:rPr>
              <w:t>Pictogram(s)</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C00B9" w:rsidRPr="00974435" w:rsidRDefault="000C00B9" w:rsidP="000C00B9">
            <w:pPr>
              <w:jc w:val="both"/>
              <w:rPr>
                <w:sz w:val="20"/>
                <w:szCs w:val="20"/>
              </w:rPr>
            </w:pP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C00B9" w:rsidRPr="00002738" w:rsidRDefault="000C00B9" w:rsidP="000C00B9">
            <w:pPr>
              <w:jc w:val="both"/>
              <w:rPr>
                <w:sz w:val="20"/>
                <w:szCs w:val="20"/>
              </w:rPr>
            </w:pPr>
            <w:r w:rsidRPr="00974435">
              <w:rPr>
                <w:noProof/>
                <w:sz w:val="20"/>
                <w:szCs w:val="20"/>
              </w:rPr>
              <w:drawing>
                <wp:inline distT="0" distB="0" distL="0" distR="0" wp14:anchorId="71890A52" wp14:editId="7A392C32">
                  <wp:extent cx="719001" cy="720000"/>
                  <wp:effectExtent l="0" t="0" r="5080" b="4445"/>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001" cy="720000"/>
                          </a:xfrm>
                          <a:prstGeom prst="rect">
                            <a:avLst/>
                          </a:prstGeom>
                        </pic:spPr>
                      </pic:pic>
                    </a:graphicData>
                  </a:graphic>
                </wp:inline>
              </w:drawing>
            </w:r>
            <w:r w:rsidRPr="00974435">
              <w:rPr>
                <w:sz w:val="20"/>
                <w:szCs w:val="20"/>
              </w:rPr>
              <w:t xml:space="preserve"> </w:t>
            </w:r>
            <w:r w:rsidRPr="00974435">
              <w:rPr>
                <w:noProof/>
                <w:sz w:val="20"/>
                <w:szCs w:val="20"/>
              </w:rPr>
              <w:drawing>
                <wp:inline distT="0" distB="0" distL="0" distR="0" wp14:anchorId="59B01437" wp14:editId="6968B747">
                  <wp:extent cx="721000" cy="720000"/>
                  <wp:effectExtent l="0" t="0" r="3175" b="4445"/>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1000" cy="720000"/>
                          </a:xfrm>
                          <a:prstGeom prst="rect">
                            <a:avLst/>
                          </a:prstGeom>
                        </pic:spPr>
                      </pic:pic>
                    </a:graphicData>
                  </a:graphic>
                </wp:inline>
              </w:drawing>
            </w:r>
          </w:p>
        </w:tc>
      </w:tr>
      <w:tr w:rsidR="000C00B9" w:rsidRPr="00974435" w:rsidTr="000C00B9">
        <w:trPr>
          <w:cantSplit/>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C00B9" w:rsidRPr="00974435" w:rsidRDefault="000C00B9" w:rsidP="000C00B9">
            <w:pPr>
              <w:jc w:val="both"/>
              <w:rPr>
                <w:sz w:val="20"/>
                <w:szCs w:val="20"/>
              </w:rPr>
            </w:pPr>
            <w:r w:rsidRPr="00974435">
              <w:rPr>
                <w:sz w:val="20"/>
                <w:szCs w:val="20"/>
              </w:rPr>
              <w:t>Signal word</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C00B9" w:rsidRPr="00974435" w:rsidRDefault="000C00B9" w:rsidP="000C00B9">
            <w:pPr>
              <w:jc w:val="both"/>
              <w:rPr>
                <w:sz w:val="20"/>
                <w:szCs w:val="20"/>
              </w:rP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C00B9" w:rsidRPr="00974435" w:rsidRDefault="000C00B9" w:rsidP="000C00B9">
            <w:pPr>
              <w:jc w:val="both"/>
              <w:rPr>
                <w:sz w:val="20"/>
                <w:szCs w:val="20"/>
              </w:rPr>
            </w:pPr>
            <w:r w:rsidRPr="00974435">
              <w:rPr>
                <w:sz w:val="20"/>
                <w:szCs w:val="20"/>
              </w:rPr>
              <w:t>Danger</w:t>
            </w:r>
          </w:p>
        </w:tc>
      </w:tr>
      <w:tr w:rsidR="000C00B9" w:rsidRPr="00974435" w:rsidTr="000C00B9">
        <w:trPr>
          <w:cantSplit/>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C00B9" w:rsidRPr="00974435" w:rsidRDefault="000C00B9" w:rsidP="000C00B9">
            <w:pPr>
              <w:jc w:val="both"/>
              <w:rPr>
                <w:sz w:val="20"/>
                <w:szCs w:val="20"/>
              </w:rPr>
            </w:pPr>
            <w:r w:rsidRPr="00974435">
              <w:rPr>
                <w:sz w:val="20"/>
                <w:szCs w:val="20"/>
              </w:rPr>
              <w:t>Hazard statements (for physical hazards)</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C00B9" w:rsidRPr="00974435" w:rsidRDefault="000C00B9" w:rsidP="000C00B9">
            <w:pPr>
              <w:jc w:val="both"/>
              <w:rPr>
                <w:sz w:val="20"/>
                <w:szCs w:val="20"/>
              </w:rPr>
            </w:pPr>
            <w:r w:rsidRPr="00974435">
              <w:rPr>
                <w:sz w:val="20"/>
                <w:szCs w:val="20"/>
              </w:rPr>
              <w:t>H222</w:t>
            </w:r>
          </w:p>
          <w:p w:rsidR="000C00B9" w:rsidRPr="00974435" w:rsidRDefault="000C00B9" w:rsidP="000C00B9">
            <w:pPr>
              <w:jc w:val="both"/>
              <w:rPr>
                <w:sz w:val="20"/>
                <w:szCs w:val="20"/>
              </w:rPr>
            </w:pPr>
            <w:r w:rsidRPr="00974435">
              <w:rPr>
                <w:sz w:val="20"/>
                <w:szCs w:val="20"/>
              </w:rPr>
              <w:t>H229</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C00B9" w:rsidRPr="00974435" w:rsidRDefault="000C00B9" w:rsidP="000C00B9">
            <w:pPr>
              <w:jc w:val="both"/>
              <w:rPr>
                <w:sz w:val="20"/>
                <w:szCs w:val="20"/>
              </w:rPr>
            </w:pPr>
            <w:r w:rsidRPr="00974435">
              <w:rPr>
                <w:sz w:val="20"/>
                <w:szCs w:val="20"/>
              </w:rPr>
              <w:t>Extremely flammable aerosol</w:t>
            </w:r>
          </w:p>
          <w:p w:rsidR="000C00B9" w:rsidRPr="00974435" w:rsidRDefault="000C00B9" w:rsidP="000C00B9">
            <w:pPr>
              <w:jc w:val="both"/>
              <w:rPr>
                <w:sz w:val="20"/>
                <w:szCs w:val="20"/>
              </w:rPr>
            </w:pPr>
            <w:r w:rsidRPr="00974435">
              <w:rPr>
                <w:sz w:val="20"/>
                <w:szCs w:val="20"/>
              </w:rPr>
              <w:t>Pressurised container: may burst if heated</w:t>
            </w:r>
          </w:p>
        </w:tc>
      </w:tr>
      <w:tr w:rsidR="000C00B9" w:rsidRPr="00974435" w:rsidTr="000C00B9">
        <w:trPr>
          <w:cantSplit/>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C00B9" w:rsidRPr="00974435" w:rsidRDefault="000C00B9" w:rsidP="000C00B9">
            <w:pPr>
              <w:jc w:val="both"/>
              <w:rPr>
                <w:sz w:val="20"/>
                <w:szCs w:val="20"/>
              </w:rPr>
            </w:pPr>
            <w:r w:rsidRPr="00974435">
              <w:rPr>
                <w:sz w:val="20"/>
                <w:szCs w:val="20"/>
              </w:rPr>
              <w:t>Hazard statements (for health hazards)</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C00B9" w:rsidRPr="00974435" w:rsidRDefault="000C00B9" w:rsidP="000C00B9">
            <w:pPr>
              <w:jc w:val="both"/>
              <w:rPr>
                <w:sz w:val="20"/>
                <w:szCs w:val="20"/>
              </w:rPr>
            </w:pPr>
            <w:r w:rsidRPr="00974435">
              <w:rPr>
                <w:sz w:val="20"/>
                <w:szCs w:val="20"/>
              </w:rPr>
              <w:t>H315</w:t>
            </w:r>
          </w:p>
          <w:p w:rsidR="000C00B9" w:rsidRPr="00974435" w:rsidRDefault="000C00B9" w:rsidP="000C00B9">
            <w:pPr>
              <w:jc w:val="both"/>
              <w:rPr>
                <w:sz w:val="20"/>
                <w:szCs w:val="20"/>
              </w:rPr>
            </w:pPr>
            <w:r w:rsidRPr="00974435">
              <w:rPr>
                <w:sz w:val="20"/>
                <w:szCs w:val="20"/>
              </w:rPr>
              <w:t>H319</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C00B9" w:rsidRPr="00974435" w:rsidRDefault="000C00B9" w:rsidP="000C00B9">
            <w:pPr>
              <w:jc w:val="both"/>
              <w:rPr>
                <w:sz w:val="20"/>
                <w:szCs w:val="20"/>
              </w:rPr>
            </w:pPr>
            <w:r w:rsidRPr="00974435">
              <w:rPr>
                <w:sz w:val="20"/>
                <w:szCs w:val="20"/>
              </w:rPr>
              <w:t>Causes skin irritation</w:t>
            </w:r>
          </w:p>
          <w:p w:rsidR="000C00B9" w:rsidRPr="00974435" w:rsidRDefault="000C00B9" w:rsidP="000C00B9">
            <w:pPr>
              <w:jc w:val="both"/>
              <w:rPr>
                <w:sz w:val="20"/>
                <w:szCs w:val="20"/>
              </w:rPr>
            </w:pPr>
            <w:r w:rsidRPr="00974435">
              <w:rPr>
                <w:sz w:val="20"/>
                <w:szCs w:val="20"/>
              </w:rPr>
              <w:t>Causes serious eye irritation</w:t>
            </w:r>
          </w:p>
        </w:tc>
      </w:tr>
      <w:tr w:rsidR="000C00B9" w:rsidRPr="00974435" w:rsidTr="000C00B9">
        <w:trPr>
          <w:cantSplit/>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C00B9" w:rsidRPr="00974435" w:rsidRDefault="000C00B9" w:rsidP="000C00B9">
            <w:pPr>
              <w:jc w:val="both"/>
              <w:rPr>
                <w:sz w:val="20"/>
                <w:szCs w:val="20"/>
              </w:rPr>
            </w:pPr>
            <w:r w:rsidRPr="00974435">
              <w:rPr>
                <w:sz w:val="20"/>
                <w:szCs w:val="20"/>
              </w:rPr>
              <w:t>Precautionary statements (for consumer products)</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C00B9" w:rsidRPr="00974435" w:rsidRDefault="000C00B9" w:rsidP="000C00B9">
            <w:pPr>
              <w:jc w:val="both"/>
              <w:rPr>
                <w:sz w:val="20"/>
                <w:szCs w:val="20"/>
              </w:rPr>
            </w:pPr>
            <w:r w:rsidRPr="00974435">
              <w:rPr>
                <w:sz w:val="20"/>
                <w:szCs w:val="20"/>
              </w:rPr>
              <w:t>P102</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C00B9" w:rsidRPr="00974435" w:rsidRDefault="000C00B9" w:rsidP="000C00B9">
            <w:pPr>
              <w:jc w:val="both"/>
              <w:rPr>
                <w:sz w:val="20"/>
                <w:szCs w:val="20"/>
              </w:rPr>
            </w:pPr>
            <w:r w:rsidRPr="00974435">
              <w:rPr>
                <w:sz w:val="20"/>
                <w:szCs w:val="20"/>
              </w:rPr>
              <w:t>Keep out of reach of children</w:t>
            </w:r>
          </w:p>
        </w:tc>
      </w:tr>
      <w:tr w:rsidR="000C00B9" w:rsidRPr="00974435" w:rsidTr="000C00B9">
        <w:trPr>
          <w:cantSplit/>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C00B9" w:rsidRPr="00974435" w:rsidRDefault="000C00B9" w:rsidP="000C00B9">
            <w:pPr>
              <w:jc w:val="both"/>
              <w:rPr>
                <w:sz w:val="20"/>
                <w:szCs w:val="20"/>
              </w:rPr>
            </w:pPr>
            <w:r w:rsidRPr="00974435">
              <w:rPr>
                <w:sz w:val="20"/>
                <w:szCs w:val="20"/>
              </w:rPr>
              <w:t>Precautionary statements (for physical hazards)</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C00B9" w:rsidRPr="00974435" w:rsidRDefault="000C00B9" w:rsidP="000C00B9">
            <w:pPr>
              <w:jc w:val="both"/>
              <w:rPr>
                <w:sz w:val="20"/>
                <w:szCs w:val="20"/>
              </w:rPr>
            </w:pPr>
            <w:r w:rsidRPr="00974435">
              <w:rPr>
                <w:sz w:val="20"/>
                <w:szCs w:val="20"/>
              </w:rPr>
              <w:t>P210</w:t>
            </w:r>
          </w:p>
          <w:p w:rsidR="006434AF" w:rsidRPr="00974435" w:rsidRDefault="006434AF" w:rsidP="000C00B9">
            <w:pPr>
              <w:jc w:val="both"/>
              <w:rPr>
                <w:sz w:val="20"/>
                <w:szCs w:val="20"/>
              </w:rPr>
            </w:pPr>
          </w:p>
          <w:p w:rsidR="000C00B9" w:rsidRPr="00974435" w:rsidRDefault="000C00B9" w:rsidP="000C00B9">
            <w:pPr>
              <w:jc w:val="both"/>
              <w:rPr>
                <w:sz w:val="20"/>
                <w:szCs w:val="20"/>
              </w:rPr>
            </w:pPr>
            <w:r w:rsidRPr="00974435">
              <w:rPr>
                <w:sz w:val="20"/>
                <w:szCs w:val="20"/>
              </w:rPr>
              <w:t>P211</w:t>
            </w:r>
          </w:p>
          <w:p w:rsidR="000C00B9" w:rsidRPr="00974435" w:rsidRDefault="000C00B9" w:rsidP="000C00B9">
            <w:pPr>
              <w:jc w:val="both"/>
              <w:rPr>
                <w:sz w:val="20"/>
                <w:szCs w:val="20"/>
              </w:rPr>
            </w:pPr>
            <w:r w:rsidRPr="00974435">
              <w:rPr>
                <w:sz w:val="20"/>
                <w:szCs w:val="20"/>
              </w:rPr>
              <w:t>P251</w:t>
            </w:r>
          </w:p>
          <w:p w:rsidR="000C00B9" w:rsidRPr="00974435" w:rsidRDefault="000C00B9" w:rsidP="000C00B9">
            <w:pPr>
              <w:jc w:val="both"/>
              <w:rPr>
                <w:sz w:val="20"/>
                <w:szCs w:val="20"/>
              </w:rPr>
            </w:pPr>
            <w:r w:rsidRPr="00974435">
              <w:rPr>
                <w:sz w:val="20"/>
                <w:szCs w:val="20"/>
              </w:rPr>
              <w:t xml:space="preserve">P410+P412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C00B9" w:rsidRPr="00974435" w:rsidRDefault="000C00B9" w:rsidP="000C00B9">
            <w:pPr>
              <w:jc w:val="both"/>
              <w:rPr>
                <w:sz w:val="20"/>
                <w:szCs w:val="20"/>
              </w:rPr>
            </w:pPr>
            <w:r w:rsidRPr="00974435">
              <w:rPr>
                <w:sz w:val="20"/>
                <w:szCs w:val="20"/>
              </w:rPr>
              <w:t>Keep away from heat, hot surfaces, sparks, open flames and other ignition sources. No smoking.</w:t>
            </w:r>
          </w:p>
          <w:p w:rsidR="000C00B9" w:rsidRPr="00974435" w:rsidRDefault="000C00B9" w:rsidP="000C00B9">
            <w:pPr>
              <w:jc w:val="both"/>
              <w:rPr>
                <w:sz w:val="20"/>
                <w:szCs w:val="20"/>
              </w:rPr>
            </w:pPr>
            <w:r w:rsidRPr="00974435">
              <w:rPr>
                <w:sz w:val="20"/>
                <w:szCs w:val="20"/>
              </w:rPr>
              <w:t>Do not spray on an open flame or other ignition source.</w:t>
            </w:r>
          </w:p>
          <w:p w:rsidR="000C00B9" w:rsidRPr="00974435" w:rsidRDefault="000C00B9" w:rsidP="000C00B9">
            <w:pPr>
              <w:jc w:val="both"/>
              <w:rPr>
                <w:sz w:val="20"/>
                <w:szCs w:val="20"/>
              </w:rPr>
            </w:pPr>
            <w:r w:rsidRPr="00974435">
              <w:rPr>
                <w:sz w:val="20"/>
                <w:szCs w:val="20"/>
              </w:rPr>
              <w:t>Do not pierce or burn, even after use.</w:t>
            </w:r>
          </w:p>
          <w:p w:rsidR="000C00B9" w:rsidRPr="00974435" w:rsidRDefault="000C00B9" w:rsidP="000C00B9">
            <w:pPr>
              <w:jc w:val="both"/>
              <w:rPr>
                <w:sz w:val="20"/>
                <w:szCs w:val="20"/>
              </w:rPr>
            </w:pPr>
            <w:r w:rsidRPr="00974435">
              <w:rPr>
                <w:sz w:val="20"/>
                <w:szCs w:val="20"/>
              </w:rPr>
              <w:t>Protect from sunlight. Do not expose to temperatures exceeding 50°C/122°F.</w:t>
            </w:r>
          </w:p>
        </w:tc>
      </w:tr>
      <w:tr w:rsidR="000C00B9" w:rsidRPr="00974435" w:rsidTr="000C00B9">
        <w:trPr>
          <w:cantSplit/>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C00B9" w:rsidRPr="00974435" w:rsidRDefault="000C00B9" w:rsidP="000C00B9">
            <w:pPr>
              <w:jc w:val="both"/>
              <w:rPr>
                <w:sz w:val="20"/>
                <w:szCs w:val="20"/>
              </w:rPr>
            </w:pPr>
            <w:r w:rsidRPr="00974435">
              <w:rPr>
                <w:sz w:val="20"/>
                <w:szCs w:val="20"/>
              </w:rPr>
              <w:t>Precautionary statements (for health hazards)</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C00B9" w:rsidRPr="00974435" w:rsidRDefault="000C00B9" w:rsidP="000C00B9">
            <w:pPr>
              <w:jc w:val="both"/>
              <w:rPr>
                <w:strike/>
                <w:sz w:val="20"/>
                <w:szCs w:val="20"/>
              </w:rPr>
            </w:pPr>
            <w:r w:rsidRPr="00974435">
              <w:rPr>
                <w:strike/>
                <w:sz w:val="20"/>
                <w:szCs w:val="20"/>
              </w:rPr>
              <w:t>P264</w:t>
            </w:r>
          </w:p>
          <w:p w:rsidR="000C00B9" w:rsidRPr="00974435" w:rsidRDefault="000C00B9" w:rsidP="000C00B9">
            <w:pPr>
              <w:jc w:val="both"/>
              <w:rPr>
                <w:strike/>
                <w:sz w:val="20"/>
                <w:szCs w:val="20"/>
              </w:rPr>
            </w:pPr>
            <w:r w:rsidRPr="00974435">
              <w:rPr>
                <w:strike/>
                <w:sz w:val="20"/>
                <w:szCs w:val="20"/>
              </w:rPr>
              <w:t>P280</w:t>
            </w:r>
          </w:p>
          <w:p w:rsidR="000C00B9" w:rsidRPr="00974435" w:rsidRDefault="000C00B9" w:rsidP="000C00B9">
            <w:pPr>
              <w:jc w:val="both"/>
              <w:rPr>
                <w:sz w:val="20"/>
                <w:szCs w:val="20"/>
              </w:rPr>
            </w:pPr>
          </w:p>
          <w:p w:rsidR="000C00B9" w:rsidRPr="00974435" w:rsidRDefault="000C00B9" w:rsidP="000C00B9">
            <w:pPr>
              <w:jc w:val="both"/>
              <w:rPr>
                <w:sz w:val="20"/>
                <w:szCs w:val="20"/>
              </w:rPr>
            </w:pPr>
            <w:r w:rsidRPr="00974435">
              <w:rPr>
                <w:sz w:val="20"/>
                <w:szCs w:val="20"/>
              </w:rPr>
              <w:t>P302+P352</w:t>
            </w:r>
          </w:p>
          <w:p w:rsidR="000C00B9" w:rsidRPr="00974435" w:rsidRDefault="006434AF" w:rsidP="000C00B9">
            <w:pPr>
              <w:jc w:val="both"/>
              <w:rPr>
                <w:sz w:val="20"/>
                <w:szCs w:val="20"/>
              </w:rPr>
            </w:pPr>
            <w:r w:rsidRPr="00974435">
              <w:rPr>
                <w:sz w:val="20"/>
                <w:szCs w:val="20"/>
              </w:rPr>
              <w:t>P305+P351</w:t>
            </w:r>
            <w:r w:rsidR="000C00B9" w:rsidRPr="00974435">
              <w:rPr>
                <w:sz w:val="20"/>
                <w:szCs w:val="20"/>
              </w:rPr>
              <w:t>+P338</w:t>
            </w:r>
          </w:p>
          <w:p w:rsidR="006434AF" w:rsidRPr="00974435" w:rsidRDefault="006434AF" w:rsidP="000C00B9">
            <w:pPr>
              <w:jc w:val="both"/>
              <w:rPr>
                <w:sz w:val="20"/>
                <w:szCs w:val="20"/>
              </w:rPr>
            </w:pPr>
          </w:p>
          <w:p w:rsidR="006434AF" w:rsidRPr="00974435" w:rsidRDefault="006434AF" w:rsidP="000C00B9">
            <w:pPr>
              <w:jc w:val="both"/>
              <w:rPr>
                <w:sz w:val="20"/>
                <w:szCs w:val="20"/>
              </w:rPr>
            </w:pPr>
          </w:p>
          <w:p w:rsidR="000C00B9" w:rsidRPr="00974435" w:rsidRDefault="000C00B9" w:rsidP="000C00B9">
            <w:pPr>
              <w:jc w:val="both"/>
              <w:rPr>
                <w:strike/>
                <w:sz w:val="20"/>
                <w:szCs w:val="20"/>
              </w:rPr>
            </w:pPr>
            <w:r w:rsidRPr="00974435">
              <w:rPr>
                <w:strike/>
                <w:sz w:val="20"/>
                <w:szCs w:val="20"/>
              </w:rPr>
              <w:t>P321</w:t>
            </w:r>
          </w:p>
          <w:p w:rsidR="000C00B9" w:rsidRPr="00974435" w:rsidRDefault="000C00B9" w:rsidP="000C00B9">
            <w:pPr>
              <w:jc w:val="both"/>
              <w:rPr>
                <w:sz w:val="20"/>
                <w:szCs w:val="20"/>
              </w:rPr>
            </w:pPr>
            <w:r w:rsidRPr="00974435">
              <w:rPr>
                <w:sz w:val="20"/>
                <w:szCs w:val="20"/>
              </w:rPr>
              <w:t>P332</w:t>
            </w:r>
            <w:r w:rsidRPr="00974435">
              <w:rPr>
                <w:iCs/>
                <w:sz w:val="20"/>
                <w:szCs w:val="20"/>
              </w:rPr>
              <w:t>+P337</w:t>
            </w:r>
            <w:r w:rsidRPr="00974435">
              <w:rPr>
                <w:sz w:val="20"/>
                <w:szCs w:val="20"/>
              </w:rPr>
              <w:t>+P313</w:t>
            </w:r>
          </w:p>
          <w:p w:rsidR="006434AF" w:rsidRPr="00974435" w:rsidRDefault="006434AF" w:rsidP="000C00B9">
            <w:pPr>
              <w:jc w:val="both"/>
              <w:rPr>
                <w:sz w:val="20"/>
                <w:szCs w:val="20"/>
              </w:rPr>
            </w:pPr>
          </w:p>
          <w:p w:rsidR="000C00B9" w:rsidRPr="00974435" w:rsidRDefault="000C00B9" w:rsidP="000C00B9">
            <w:pPr>
              <w:jc w:val="both"/>
              <w:rPr>
                <w:strike/>
                <w:sz w:val="20"/>
                <w:szCs w:val="20"/>
              </w:rPr>
            </w:pPr>
            <w:r w:rsidRPr="00974435">
              <w:rPr>
                <w:strike/>
                <w:sz w:val="20"/>
                <w:szCs w:val="20"/>
              </w:rPr>
              <w:t>P362+P364</w:t>
            </w:r>
          </w:p>
          <w:p w:rsidR="000C00B9" w:rsidRPr="00974435" w:rsidRDefault="000C00B9" w:rsidP="000C00B9">
            <w:pPr>
              <w:jc w:val="both"/>
              <w:rPr>
                <w:strike/>
                <w:sz w:val="20"/>
                <w:szCs w:val="20"/>
              </w:rPr>
            </w:pPr>
            <w:r w:rsidRPr="00974435">
              <w:rPr>
                <w:strike/>
                <w:sz w:val="20"/>
                <w:szCs w:val="20"/>
              </w:rPr>
              <w:t>P337+P313</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C00B9" w:rsidRPr="00974435" w:rsidRDefault="000C00B9" w:rsidP="000C00B9">
            <w:pPr>
              <w:jc w:val="both"/>
              <w:rPr>
                <w:strike/>
                <w:sz w:val="20"/>
                <w:szCs w:val="20"/>
              </w:rPr>
            </w:pPr>
            <w:r w:rsidRPr="00974435">
              <w:rPr>
                <w:strike/>
                <w:sz w:val="20"/>
                <w:szCs w:val="20"/>
              </w:rPr>
              <w:t>Wash contaminated skin thoroughly after handling.</w:t>
            </w:r>
          </w:p>
          <w:p w:rsidR="000C00B9" w:rsidRPr="00974435" w:rsidRDefault="000C00B9" w:rsidP="000C00B9">
            <w:pPr>
              <w:jc w:val="both"/>
              <w:rPr>
                <w:strike/>
                <w:sz w:val="20"/>
                <w:szCs w:val="20"/>
              </w:rPr>
            </w:pPr>
            <w:r w:rsidRPr="00974435">
              <w:rPr>
                <w:strike/>
                <w:sz w:val="20"/>
                <w:szCs w:val="20"/>
              </w:rPr>
              <w:t>Wear protective gloves/protective clothing/eye protection/face protection.</w:t>
            </w:r>
          </w:p>
          <w:p w:rsidR="000C00B9" w:rsidRPr="00974435" w:rsidRDefault="000C00B9" w:rsidP="000C00B9">
            <w:pPr>
              <w:jc w:val="both"/>
              <w:rPr>
                <w:sz w:val="20"/>
                <w:szCs w:val="20"/>
              </w:rPr>
            </w:pPr>
            <w:r w:rsidRPr="00974435">
              <w:rPr>
                <w:sz w:val="20"/>
                <w:szCs w:val="20"/>
              </w:rPr>
              <w:t>IF ON SKIN: Wash with plenty of water.</w:t>
            </w:r>
          </w:p>
          <w:p w:rsidR="000C00B9" w:rsidRPr="00974435" w:rsidRDefault="000C00B9" w:rsidP="000C00B9">
            <w:pPr>
              <w:jc w:val="both"/>
              <w:rPr>
                <w:sz w:val="20"/>
                <w:szCs w:val="20"/>
              </w:rPr>
            </w:pPr>
            <w:r w:rsidRPr="00974435">
              <w:rPr>
                <w:sz w:val="20"/>
                <w:szCs w:val="20"/>
              </w:rPr>
              <w:t>IF IN EYES: Rinse cautiously with water for several minutes. Remove contact lenses, if present and easy to do. Continue rinsing.</w:t>
            </w:r>
          </w:p>
          <w:p w:rsidR="000C00B9" w:rsidRPr="00974435" w:rsidRDefault="000C00B9" w:rsidP="000C00B9">
            <w:pPr>
              <w:jc w:val="both"/>
              <w:rPr>
                <w:strike/>
                <w:sz w:val="20"/>
                <w:szCs w:val="20"/>
              </w:rPr>
            </w:pPr>
            <w:r w:rsidRPr="00974435">
              <w:rPr>
                <w:strike/>
                <w:sz w:val="20"/>
                <w:szCs w:val="20"/>
              </w:rPr>
              <w:t>Specific treatment (see medical advice on this label).</w:t>
            </w:r>
          </w:p>
          <w:p w:rsidR="000C00B9" w:rsidRPr="00974435" w:rsidRDefault="000C00B9" w:rsidP="000C00B9">
            <w:pPr>
              <w:jc w:val="both"/>
              <w:rPr>
                <w:sz w:val="20"/>
                <w:szCs w:val="20"/>
              </w:rPr>
            </w:pPr>
            <w:r w:rsidRPr="00974435">
              <w:rPr>
                <w:sz w:val="20"/>
                <w:szCs w:val="20"/>
              </w:rPr>
              <w:t xml:space="preserve">If skin irritation occurs </w:t>
            </w:r>
            <w:r w:rsidRPr="00974435">
              <w:rPr>
                <w:i/>
                <w:iCs/>
                <w:sz w:val="20"/>
                <w:szCs w:val="20"/>
              </w:rPr>
              <w:t>or eyes irritation persists</w:t>
            </w:r>
            <w:r w:rsidRPr="00974435">
              <w:rPr>
                <w:sz w:val="20"/>
                <w:szCs w:val="20"/>
              </w:rPr>
              <w:t>: Get medical advice/attention.</w:t>
            </w:r>
          </w:p>
          <w:p w:rsidR="000C00B9" w:rsidRPr="00974435" w:rsidRDefault="000C00B9" w:rsidP="000C00B9">
            <w:pPr>
              <w:jc w:val="both"/>
              <w:rPr>
                <w:strike/>
                <w:sz w:val="20"/>
                <w:szCs w:val="20"/>
              </w:rPr>
            </w:pPr>
            <w:r w:rsidRPr="00974435">
              <w:rPr>
                <w:strike/>
                <w:sz w:val="20"/>
                <w:szCs w:val="20"/>
              </w:rPr>
              <w:t>Take off contaminated clothing and wash it before reuse.</w:t>
            </w:r>
          </w:p>
          <w:p w:rsidR="000C00B9" w:rsidRPr="00974435" w:rsidRDefault="000C00B9" w:rsidP="000C00B9">
            <w:pPr>
              <w:jc w:val="both"/>
              <w:rPr>
                <w:strike/>
                <w:sz w:val="20"/>
                <w:szCs w:val="20"/>
              </w:rPr>
            </w:pPr>
            <w:r w:rsidRPr="00974435">
              <w:rPr>
                <w:strike/>
                <w:sz w:val="20"/>
                <w:szCs w:val="20"/>
              </w:rPr>
              <w:t>If eye irritation persists: Get medical advice/attention.</w:t>
            </w:r>
          </w:p>
        </w:tc>
      </w:tr>
    </w:tbl>
    <w:p w:rsidR="000C00B9" w:rsidRPr="00974435" w:rsidRDefault="000C00B9" w:rsidP="000C00B9">
      <w:pPr>
        <w:jc w:val="both"/>
      </w:pPr>
    </w:p>
    <w:p w:rsidR="000C00B9" w:rsidRPr="00974435" w:rsidRDefault="000C00B9" w:rsidP="000C00B9">
      <w:pPr>
        <w:jc w:val="both"/>
      </w:pPr>
    </w:p>
    <w:p w:rsidR="00974435" w:rsidRPr="00974435" w:rsidRDefault="00974435" w:rsidP="00974435">
      <w:pPr>
        <w:pStyle w:val="Heading1"/>
        <w:rPr>
          <w:lang w:val="en-GB"/>
        </w:rPr>
      </w:pPr>
      <w:r w:rsidRPr="00974435">
        <w:rPr>
          <w:lang w:val="en-GB"/>
        </w:rPr>
        <w:t>Physical hazard</w:t>
      </w:r>
    </w:p>
    <w:p w:rsidR="00974435" w:rsidRPr="00002738" w:rsidRDefault="00974435" w:rsidP="00974435">
      <w:pPr>
        <w:tabs>
          <w:tab w:val="num" w:pos="720"/>
        </w:tabs>
        <w:jc w:val="both"/>
      </w:pPr>
    </w:p>
    <w:p w:rsidR="00974435" w:rsidRPr="00974435" w:rsidRDefault="00974435" w:rsidP="00974435">
      <w:pPr>
        <w:tabs>
          <w:tab w:val="num" w:pos="720"/>
        </w:tabs>
        <w:jc w:val="both"/>
      </w:pPr>
      <w:r w:rsidRPr="00002738">
        <w:t xml:space="preserve">The classification </w:t>
      </w:r>
      <w:r w:rsidRPr="00974435">
        <w:t xml:space="preserve">criteria and test methods for the hazard class </w:t>
      </w:r>
      <w:r w:rsidRPr="00974435">
        <w:rPr>
          <w:i/>
        </w:rPr>
        <w:t>Aerosols</w:t>
      </w:r>
      <w:r w:rsidRPr="00974435">
        <w:t xml:space="preserve"> are laid down under CLP Annex I, 2.3.</w:t>
      </w:r>
    </w:p>
    <w:p w:rsidR="00974435" w:rsidRPr="00974435" w:rsidRDefault="00974435" w:rsidP="00974435">
      <w:pPr>
        <w:tabs>
          <w:tab w:val="num" w:pos="720"/>
        </w:tabs>
        <w:jc w:val="both"/>
      </w:pPr>
    </w:p>
    <w:p w:rsidR="00974435" w:rsidRPr="00974435" w:rsidRDefault="00974435" w:rsidP="00974435">
      <w:pPr>
        <w:tabs>
          <w:tab w:val="num" w:pos="720"/>
        </w:tabs>
        <w:jc w:val="both"/>
      </w:pPr>
      <w:r w:rsidRPr="00974435">
        <w:t>No substance are excluded. Tests are carried on the aerosol dispenser itself.</w:t>
      </w:r>
    </w:p>
    <w:p w:rsidR="00974435" w:rsidRPr="00974435" w:rsidRDefault="00974435" w:rsidP="00974435">
      <w:pPr>
        <w:tabs>
          <w:tab w:val="num" w:pos="720"/>
        </w:tabs>
        <w:jc w:val="both"/>
      </w:pPr>
    </w:p>
    <w:p w:rsidR="00974435" w:rsidRPr="00974435" w:rsidRDefault="00974435" w:rsidP="00974435">
      <w:pPr>
        <w:tabs>
          <w:tab w:val="num" w:pos="720"/>
        </w:tabs>
        <w:jc w:val="both"/>
      </w:pPr>
      <w:r w:rsidRPr="00974435">
        <w:t>Introducing different approaches for physical, health and environmental hazards seems illogical and will be at least confusing.</w:t>
      </w:r>
    </w:p>
    <w:p w:rsidR="00974435" w:rsidRPr="00974435" w:rsidRDefault="00974435" w:rsidP="00974435">
      <w:pPr>
        <w:tabs>
          <w:tab w:val="num" w:pos="720"/>
        </w:tabs>
        <w:jc w:val="both"/>
      </w:pPr>
    </w:p>
    <w:p w:rsidR="00974435" w:rsidRPr="00974435" w:rsidRDefault="00974435" w:rsidP="00974435">
      <w:pPr>
        <w:tabs>
          <w:tab w:val="num" w:pos="720"/>
        </w:tabs>
        <w:jc w:val="both"/>
      </w:pPr>
    </w:p>
    <w:p w:rsidR="00974435" w:rsidRPr="00974435" w:rsidRDefault="00974435" w:rsidP="00974435">
      <w:pPr>
        <w:pStyle w:val="Heading1"/>
        <w:rPr>
          <w:color w:val="1F497D" w:themeColor="text2"/>
          <w:lang w:val="en-GB"/>
        </w:rPr>
      </w:pPr>
      <w:r w:rsidRPr="00974435">
        <w:rPr>
          <w:color w:val="1F497D" w:themeColor="text2"/>
          <w:lang w:val="en-GB"/>
        </w:rPr>
        <w:t>Environment hazard</w:t>
      </w:r>
    </w:p>
    <w:p w:rsidR="00974435" w:rsidRPr="00002738" w:rsidRDefault="00974435" w:rsidP="00974435">
      <w:pPr>
        <w:tabs>
          <w:tab w:val="num" w:pos="720"/>
        </w:tabs>
        <w:jc w:val="both"/>
        <w:rPr>
          <w:color w:val="1F497D" w:themeColor="text2"/>
        </w:rPr>
      </w:pPr>
    </w:p>
    <w:p w:rsidR="00974435" w:rsidRPr="00974435" w:rsidRDefault="00974435" w:rsidP="00974435">
      <w:pPr>
        <w:tabs>
          <w:tab w:val="num" w:pos="720"/>
        </w:tabs>
        <w:jc w:val="both"/>
        <w:rPr>
          <w:color w:val="1F497D" w:themeColor="text2"/>
        </w:rPr>
      </w:pPr>
      <w:r w:rsidRPr="00002738">
        <w:rPr>
          <w:color w:val="1F497D" w:themeColor="text2"/>
        </w:rPr>
        <w:t>FEA does not understand</w:t>
      </w:r>
      <w:r w:rsidRPr="00974435">
        <w:rPr>
          <w:color w:val="1F497D" w:themeColor="text2"/>
        </w:rPr>
        <w:t xml:space="preserve"> neither the relevance nor the rationale in excluding arbitrarily the aerosol propellant when using the calculation method for environmental classification.</w:t>
      </w:r>
    </w:p>
    <w:p w:rsidR="00974435" w:rsidRPr="00974435" w:rsidRDefault="00974435" w:rsidP="00974435">
      <w:pPr>
        <w:tabs>
          <w:tab w:val="num" w:pos="720"/>
        </w:tabs>
        <w:jc w:val="both"/>
        <w:rPr>
          <w:color w:val="1F497D" w:themeColor="text2"/>
        </w:rPr>
      </w:pPr>
    </w:p>
    <w:p w:rsidR="00974435" w:rsidRPr="00974435" w:rsidRDefault="00974435" w:rsidP="00974435">
      <w:pPr>
        <w:tabs>
          <w:tab w:val="num" w:pos="720"/>
        </w:tabs>
        <w:jc w:val="both"/>
        <w:rPr>
          <w:color w:val="1F497D" w:themeColor="text2"/>
        </w:rPr>
      </w:pPr>
    </w:p>
    <w:p w:rsidR="003C675D" w:rsidRPr="00974435" w:rsidRDefault="000F1582" w:rsidP="00974435">
      <w:pPr>
        <w:pStyle w:val="Heading1"/>
        <w:rPr>
          <w:rFonts w:ascii="Calibri" w:hAnsi="Calibri" w:cs="Calibri"/>
          <w:lang w:val="en-GB"/>
        </w:rPr>
      </w:pPr>
      <w:r w:rsidRPr="00974435">
        <w:rPr>
          <w:lang w:val="en-GB"/>
        </w:rPr>
        <w:t xml:space="preserve">Bridging principles - </w:t>
      </w:r>
      <w:r w:rsidR="004236F6" w:rsidRPr="00974435">
        <w:rPr>
          <w:rFonts w:ascii="Calibri" w:hAnsi="Calibri" w:cs="Calibri"/>
          <w:lang w:val="en-GB"/>
        </w:rPr>
        <w:t>CLP Annex I, 1.1.3.7</w:t>
      </w:r>
    </w:p>
    <w:p w:rsidR="00D92299" w:rsidRPr="00002738" w:rsidRDefault="00D92299" w:rsidP="00E6784F">
      <w:pPr>
        <w:jc w:val="both"/>
      </w:pPr>
    </w:p>
    <w:p w:rsidR="000F1582" w:rsidRPr="00974435" w:rsidRDefault="000F1582" w:rsidP="000F1582">
      <w:pPr>
        <w:jc w:val="both"/>
      </w:pPr>
      <w:r w:rsidRPr="00002738">
        <w:rPr>
          <w:i/>
          <w:iCs/>
        </w:rPr>
        <w:t xml:space="preserve">In the case of the classification of mixtures covered by sections 3.1, 3.2, 3.3, 3.4, 3.8 and 3.9, an aerosol form of a </w:t>
      </w:r>
      <w:r w:rsidRPr="00974435">
        <w:rPr>
          <w:i/>
          <w:iCs/>
        </w:rPr>
        <w:t>mixture shall be classified in the same hazard category as the non-aerosolised form of the mixture, provided that the added propellant does not affect the hazardous properties of the mixture upon spraying and scientific evidence is available demonstrating that the aerosolised form is not more hazardous than the non-aerosolised form.</w:t>
      </w:r>
    </w:p>
    <w:p w:rsidR="000F1582" w:rsidRPr="00974435" w:rsidRDefault="000F1582" w:rsidP="000F1582">
      <w:pPr>
        <w:jc w:val="both"/>
      </w:pPr>
    </w:p>
    <w:p w:rsidR="00292AFD" w:rsidRPr="00974435" w:rsidRDefault="00292AFD" w:rsidP="00292AFD">
      <w:pPr>
        <w:tabs>
          <w:tab w:val="num" w:pos="720"/>
        </w:tabs>
        <w:jc w:val="both"/>
        <w:rPr>
          <w:color w:val="1F497D" w:themeColor="text2"/>
        </w:rPr>
      </w:pPr>
      <w:r w:rsidRPr="00974435">
        <w:rPr>
          <w:color w:val="1F497D" w:themeColor="text2"/>
        </w:rPr>
        <w:t xml:space="preserve">CMRs classes were not included because classification of mixtures for CMRs should be based on data </w:t>
      </w:r>
      <w:r w:rsidR="00974435">
        <w:rPr>
          <w:color w:val="1F497D" w:themeColor="text2"/>
        </w:rPr>
        <w:t>on</w:t>
      </w:r>
      <w:r w:rsidR="00974435" w:rsidRPr="00974435">
        <w:rPr>
          <w:color w:val="1F497D" w:themeColor="text2"/>
        </w:rPr>
        <w:t xml:space="preserve"> </w:t>
      </w:r>
      <w:r w:rsidRPr="00974435">
        <w:rPr>
          <w:color w:val="1F497D" w:themeColor="text2"/>
        </w:rPr>
        <w:t>substances only, not tested mixtures.</w:t>
      </w:r>
    </w:p>
    <w:p w:rsidR="00292AFD" w:rsidRPr="00974435" w:rsidRDefault="00292AFD" w:rsidP="00292AFD">
      <w:pPr>
        <w:tabs>
          <w:tab w:val="num" w:pos="720"/>
        </w:tabs>
        <w:jc w:val="both"/>
      </w:pPr>
    </w:p>
    <w:p w:rsidR="003C675D" w:rsidRPr="00974435" w:rsidRDefault="004236F6" w:rsidP="000F1582">
      <w:pPr>
        <w:tabs>
          <w:tab w:val="num" w:pos="720"/>
        </w:tabs>
        <w:jc w:val="both"/>
      </w:pPr>
      <w:r w:rsidRPr="00974435">
        <w:t>FEA commissioned law firm Mayer Brown which provided a legal opinion on how to apply 1.1.3.7. FEA also developed a user-friendly decision tree</w:t>
      </w:r>
      <w:r w:rsidR="000F1582" w:rsidRPr="00974435">
        <w:t xml:space="preserve"> (see below). Both documents were provided to EC, ECHA and Member States involved in HelpNet CLP.</w:t>
      </w:r>
    </w:p>
    <w:p w:rsidR="000F1582" w:rsidRPr="00974435" w:rsidRDefault="000F1582" w:rsidP="000F1582">
      <w:pPr>
        <w:tabs>
          <w:tab w:val="num" w:pos="720"/>
        </w:tabs>
        <w:jc w:val="both"/>
      </w:pPr>
    </w:p>
    <w:p w:rsidR="000F1582" w:rsidRPr="00974435" w:rsidRDefault="000F1582" w:rsidP="000F1582">
      <w:pPr>
        <w:tabs>
          <w:tab w:val="num" w:pos="720"/>
        </w:tabs>
        <w:jc w:val="both"/>
      </w:pPr>
      <w:r w:rsidRPr="00974435">
        <w:rPr>
          <w:rFonts w:asciiTheme="minorHAnsi" w:hAnsiTheme="minorHAnsi"/>
          <w:noProof/>
        </w:rPr>
        <w:drawing>
          <wp:inline distT="0" distB="0" distL="0" distR="0" wp14:anchorId="558683D3" wp14:editId="247C212D">
            <wp:extent cx="5940425" cy="528574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ex_i_1_1_3_7_quattro.png"/>
                    <pic:cNvPicPr/>
                  </pic:nvPicPr>
                  <pic:blipFill>
                    <a:blip r:embed="rId11">
                      <a:extLst>
                        <a:ext uri="{28A0092B-C50C-407E-A947-70E740481C1C}">
                          <a14:useLocalDpi xmlns:a14="http://schemas.microsoft.com/office/drawing/2010/main" val="0"/>
                        </a:ext>
                      </a:extLst>
                    </a:blip>
                    <a:stretch>
                      <a:fillRect/>
                    </a:stretch>
                  </pic:blipFill>
                  <pic:spPr>
                    <a:xfrm>
                      <a:off x="0" y="0"/>
                      <a:ext cx="5940425" cy="5285740"/>
                    </a:xfrm>
                    <a:prstGeom prst="rect">
                      <a:avLst/>
                    </a:prstGeom>
                  </pic:spPr>
                </pic:pic>
              </a:graphicData>
            </a:graphic>
          </wp:inline>
        </w:drawing>
      </w:r>
    </w:p>
    <w:p w:rsidR="000F1582" w:rsidRPr="00974435" w:rsidRDefault="000F1582" w:rsidP="005F7AC2">
      <w:pPr>
        <w:tabs>
          <w:tab w:val="num" w:pos="720"/>
        </w:tabs>
        <w:jc w:val="both"/>
      </w:pPr>
    </w:p>
    <w:p w:rsidR="006434AF" w:rsidRPr="00974435" w:rsidRDefault="006434AF" w:rsidP="005F7AC2">
      <w:pPr>
        <w:jc w:val="both"/>
        <w:rPr>
          <w:rFonts w:asciiTheme="minorHAnsi" w:hAnsiTheme="minorHAnsi" w:cs="Times New Roman"/>
          <w:szCs w:val="20"/>
        </w:rPr>
      </w:pPr>
      <w:r w:rsidRPr="00974435">
        <w:t>In the case of compartmented aerosols, where the propellant is outside the compartment i.e. is not expelled with the rest of the formulation, the propellant should not be counted when the calculation method is used for health and environment hazard classification.</w:t>
      </w:r>
    </w:p>
    <w:p w:rsidR="006434AF" w:rsidRPr="00974435" w:rsidRDefault="006434AF" w:rsidP="005F7AC2">
      <w:pPr>
        <w:tabs>
          <w:tab w:val="num" w:pos="720"/>
        </w:tabs>
        <w:jc w:val="both"/>
      </w:pPr>
    </w:p>
    <w:p w:rsidR="000F1582" w:rsidRPr="00974435" w:rsidRDefault="000F1582" w:rsidP="000F1582">
      <w:pPr>
        <w:tabs>
          <w:tab w:val="num" w:pos="720"/>
        </w:tabs>
        <w:jc w:val="both"/>
      </w:pPr>
    </w:p>
    <w:p w:rsidR="006434AF" w:rsidRPr="00974435" w:rsidRDefault="006434AF" w:rsidP="00974435">
      <w:pPr>
        <w:pStyle w:val="Heading1"/>
        <w:rPr>
          <w:lang w:val="en-GB"/>
        </w:rPr>
      </w:pPr>
      <w:r w:rsidRPr="00974435">
        <w:rPr>
          <w:lang w:val="en-GB"/>
        </w:rPr>
        <w:t>Use of CMRs in aerosol dispensers</w:t>
      </w:r>
    </w:p>
    <w:p w:rsidR="006434AF" w:rsidRPr="00002738" w:rsidRDefault="006434AF" w:rsidP="005F7AC2">
      <w:pPr>
        <w:tabs>
          <w:tab w:val="num" w:pos="720"/>
        </w:tabs>
        <w:jc w:val="both"/>
      </w:pPr>
    </w:p>
    <w:p w:rsidR="006434AF" w:rsidRPr="00974435" w:rsidRDefault="006434AF" w:rsidP="005F7AC2">
      <w:pPr>
        <w:tabs>
          <w:tab w:val="num" w:pos="720"/>
        </w:tabs>
        <w:jc w:val="both"/>
      </w:pPr>
      <w:r w:rsidRPr="00002738">
        <w:t xml:space="preserve">FEA understands the </w:t>
      </w:r>
      <w:r w:rsidR="00132B37" w:rsidRPr="00002738">
        <w:t>sp</w:t>
      </w:r>
      <w:r w:rsidR="00132B37" w:rsidRPr="00974435">
        <w:t xml:space="preserve">ecific </w:t>
      </w:r>
      <w:r w:rsidRPr="00974435">
        <w:t>concern</w:t>
      </w:r>
      <w:r w:rsidR="00132B37" w:rsidRPr="00974435">
        <w:t>s related to CMRs.</w:t>
      </w:r>
    </w:p>
    <w:p w:rsidR="00132B37" w:rsidRPr="00974435" w:rsidRDefault="00132B37" w:rsidP="005F7AC2">
      <w:pPr>
        <w:tabs>
          <w:tab w:val="num" w:pos="720"/>
        </w:tabs>
        <w:jc w:val="both"/>
      </w:pPr>
    </w:p>
    <w:p w:rsidR="009F45FC" w:rsidRPr="00974435" w:rsidRDefault="00597A0F" w:rsidP="005F7AC2">
      <w:pPr>
        <w:jc w:val="both"/>
        <w:rPr>
          <w:color w:val="1F497D" w:themeColor="text2"/>
        </w:rPr>
      </w:pPr>
      <w:r w:rsidRPr="00974435">
        <w:rPr>
          <w:color w:val="1F497D" w:themeColor="text2"/>
        </w:rPr>
        <w:t xml:space="preserve">Vast majority </w:t>
      </w:r>
      <w:r w:rsidR="00CF21C5" w:rsidRPr="00974435">
        <w:rPr>
          <w:color w:val="1F497D" w:themeColor="text2"/>
        </w:rPr>
        <w:t xml:space="preserve">of </w:t>
      </w:r>
      <w:r w:rsidRPr="00974435">
        <w:rPr>
          <w:color w:val="1F497D" w:themeColor="text2"/>
        </w:rPr>
        <w:t xml:space="preserve">aerosol products are consumers products in which CMRs are </w:t>
      </w:r>
      <w:r w:rsidR="009F45FC" w:rsidRPr="00974435">
        <w:rPr>
          <w:color w:val="1F497D" w:themeColor="text2"/>
        </w:rPr>
        <w:t xml:space="preserve">already strictly </w:t>
      </w:r>
      <w:r w:rsidRPr="00974435">
        <w:rPr>
          <w:color w:val="1F497D" w:themeColor="text2"/>
        </w:rPr>
        <w:t xml:space="preserve">restricted to </w:t>
      </w:r>
      <w:r w:rsidR="009F45FC" w:rsidRPr="00974435">
        <w:rPr>
          <w:color w:val="1F497D" w:themeColor="text2"/>
        </w:rPr>
        <w:t>either the relevant specific concentration limit (CLP, Annex VI, Part 3) or, the relevant generic concentration limit (CLP, Annex I, Part 3)</w:t>
      </w:r>
      <w:r w:rsidR="00C5759E" w:rsidRPr="00974435">
        <w:rPr>
          <w:color w:val="1F497D" w:themeColor="text2"/>
        </w:rPr>
        <w:t>, i.e. generally 0.1%</w:t>
      </w:r>
      <w:r w:rsidR="009F45FC" w:rsidRPr="00974435">
        <w:rPr>
          <w:color w:val="1F497D" w:themeColor="text2"/>
        </w:rPr>
        <w:t>.</w:t>
      </w:r>
    </w:p>
    <w:p w:rsidR="009F45FC" w:rsidRPr="00974435" w:rsidRDefault="009F45FC" w:rsidP="005F7AC2">
      <w:pPr>
        <w:jc w:val="both"/>
      </w:pPr>
    </w:p>
    <w:p w:rsidR="00AF1A09" w:rsidRPr="00974435" w:rsidRDefault="00FF2008" w:rsidP="005F7AC2">
      <w:pPr>
        <w:tabs>
          <w:tab w:val="num" w:pos="720"/>
        </w:tabs>
        <w:jc w:val="both"/>
      </w:pPr>
      <w:r w:rsidRPr="00974435">
        <w:t xml:space="preserve">From a quick consultation, </w:t>
      </w:r>
      <w:r w:rsidR="00132B37" w:rsidRPr="00974435">
        <w:t xml:space="preserve">FEA understands that CMRs, such as </w:t>
      </w:r>
      <w:r w:rsidR="00132B37" w:rsidRPr="00974435">
        <w:rPr>
          <w:color w:val="FF0000"/>
        </w:rPr>
        <w:t>[substances]</w:t>
      </w:r>
      <w:r w:rsidR="00132B37" w:rsidRPr="00974435">
        <w:t xml:space="preserve">, can be used in </w:t>
      </w:r>
      <w:r w:rsidR="00132B37" w:rsidRPr="00974435">
        <w:rPr>
          <w:color w:val="FF0000"/>
        </w:rPr>
        <w:t>[product types]</w:t>
      </w:r>
      <w:r w:rsidR="00AF1A09" w:rsidRPr="00974435">
        <w:t>.</w:t>
      </w:r>
    </w:p>
    <w:p w:rsidR="00132B37" w:rsidRPr="00974435" w:rsidRDefault="00132B37" w:rsidP="005F7AC2">
      <w:pPr>
        <w:tabs>
          <w:tab w:val="num" w:pos="720"/>
        </w:tabs>
        <w:jc w:val="both"/>
      </w:pPr>
    </w:p>
    <w:p w:rsidR="00FF2008" w:rsidRPr="00974435" w:rsidRDefault="00FF2008" w:rsidP="005F7AC2">
      <w:pPr>
        <w:tabs>
          <w:tab w:val="num" w:pos="720"/>
        </w:tabs>
        <w:jc w:val="both"/>
      </w:pPr>
      <w:r w:rsidRPr="00974435">
        <w:rPr>
          <w:color w:val="FF0000"/>
        </w:rPr>
        <w:t>[</w:t>
      </w:r>
      <w:r w:rsidR="00DB71B1" w:rsidRPr="00974435">
        <w:rPr>
          <w:color w:val="FF0000"/>
        </w:rPr>
        <w:t>F</w:t>
      </w:r>
      <w:r w:rsidRPr="00974435">
        <w:rPr>
          <w:color w:val="FF0000"/>
        </w:rPr>
        <w:t>ollowing expressed concerns on CMRs, FEA is ready to further discuss the health classification of aerosol dispenser using CMRs.</w:t>
      </w:r>
      <w:r w:rsidR="00DB71B1" w:rsidRPr="00974435">
        <w:rPr>
          <w:color w:val="FF0000"/>
        </w:rPr>
        <w:t xml:space="preserve"> However these uses represent a very minor proportion of the aerosol market and should not justify to completely change the classification rules for all aerosol dispensers.]</w:t>
      </w:r>
      <w:r w:rsidRPr="00974435">
        <w:rPr>
          <w:color w:val="FF0000"/>
        </w:rPr>
        <w:t>]</w:t>
      </w:r>
    </w:p>
    <w:p w:rsidR="00132B37" w:rsidRPr="00974435" w:rsidRDefault="00132B37" w:rsidP="005F7AC2">
      <w:pPr>
        <w:tabs>
          <w:tab w:val="num" w:pos="720"/>
        </w:tabs>
        <w:jc w:val="both"/>
      </w:pPr>
    </w:p>
    <w:p w:rsidR="00D92299" w:rsidRPr="00974435" w:rsidRDefault="00D92299" w:rsidP="005F7AC2">
      <w:pPr>
        <w:jc w:val="both"/>
      </w:pPr>
    </w:p>
    <w:p w:rsidR="00DB71B1" w:rsidRPr="00974435" w:rsidRDefault="00DB71B1" w:rsidP="00974435">
      <w:pPr>
        <w:pStyle w:val="Heading1"/>
        <w:rPr>
          <w:color w:val="1F497D" w:themeColor="text2"/>
          <w:lang w:val="en-GB"/>
        </w:rPr>
      </w:pPr>
      <w:r w:rsidRPr="00974435">
        <w:rPr>
          <w:color w:val="1F497D" w:themeColor="text2"/>
          <w:lang w:val="en-GB"/>
        </w:rPr>
        <w:t>UN GHS</w:t>
      </w:r>
    </w:p>
    <w:p w:rsidR="00DB71B1" w:rsidRPr="00002738" w:rsidRDefault="00DB71B1" w:rsidP="00DB71B1">
      <w:pPr>
        <w:tabs>
          <w:tab w:val="num" w:pos="720"/>
        </w:tabs>
        <w:jc w:val="both"/>
        <w:rPr>
          <w:color w:val="1F497D" w:themeColor="text2"/>
        </w:rPr>
      </w:pPr>
    </w:p>
    <w:p w:rsidR="00CA584D" w:rsidRPr="00974435" w:rsidRDefault="00DB71B1" w:rsidP="00DB71B1">
      <w:pPr>
        <w:jc w:val="both"/>
        <w:rPr>
          <w:color w:val="1F497D" w:themeColor="text2"/>
        </w:rPr>
      </w:pPr>
      <w:r w:rsidRPr="00002738">
        <w:rPr>
          <w:color w:val="1F497D" w:themeColor="text2"/>
        </w:rPr>
        <w:t xml:space="preserve">Excluding arbitrarily the propellant when using the </w:t>
      </w:r>
      <w:r w:rsidR="00974435">
        <w:rPr>
          <w:color w:val="1F497D" w:themeColor="text2"/>
        </w:rPr>
        <w:t xml:space="preserve">conservative </w:t>
      </w:r>
      <w:r w:rsidRPr="00002738">
        <w:rPr>
          <w:color w:val="1F497D" w:themeColor="text2"/>
        </w:rPr>
        <w:t>calculation method</w:t>
      </w:r>
      <w:r w:rsidRPr="00974435">
        <w:rPr>
          <w:color w:val="1F497D" w:themeColor="text2"/>
        </w:rPr>
        <w:t xml:space="preserve"> for health and </w:t>
      </w:r>
      <w:r w:rsidR="00CA584D" w:rsidRPr="00974435">
        <w:rPr>
          <w:color w:val="1F497D" w:themeColor="text2"/>
        </w:rPr>
        <w:t>environmental</w:t>
      </w:r>
      <w:r w:rsidRPr="00974435">
        <w:rPr>
          <w:color w:val="1F497D" w:themeColor="text2"/>
        </w:rPr>
        <w:t xml:space="preserve"> classification of aerosol dispensers would </w:t>
      </w:r>
      <w:r w:rsidR="00CA584D" w:rsidRPr="00974435">
        <w:rPr>
          <w:color w:val="1F497D" w:themeColor="text2"/>
        </w:rPr>
        <w:t>deviate from t</w:t>
      </w:r>
      <w:r w:rsidRPr="00974435">
        <w:rPr>
          <w:color w:val="1F497D" w:themeColor="text2"/>
        </w:rPr>
        <w:t>he UN GHS</w:t>
      </w:r>
      <w:r w:rsidR="00CA584D" w:rsidRPr="00974435">
        <w:rPr>
          <w:color w:val="1F497D" w:themeColor="text2"/>
        </w:rPr>
        <w:t>, and the normal practice globally</w:t>
      </w:r>
      <w:r w:rsidRPr="00974435">
        <w:rPr>
          <w:color w:val="1F497D" w:themeColor="text2"/>
        </w:rPr>
        <w:t>.</w:t>
      </w:r>
    </w:p>
    <w:p w:rsidR="00DB71B1" w:rsidRPr="00974435" w:rsidRDefault="00CA584D" w:rsidP="00C561AA">
      <w:pPr>
        <w:jc w:val="both"/>
        <w:rPr>
          <w:color w:val="1F497D" w:themeColor="text2"/>
        </w:rPr>
      </w:pPr>
      <w:r w:rsidRPr="00974435">
        <w:rPr>
          <w:color w:val="1F497D" w:themeColor="text2"/>
        </w:rPr>
        <w:t xml:space="preserve">This particular approach should first be discussed at UN SCE-GHS level, but would potentially create a precedence for the </w:t>
      </w:r>
      <w:r w:rsidR="00974435">
        <w:rPr>
          <w:color w:val="1F497D" w:themeColor="text2"/>
        </w:rPr>
        <w:t xml:space="preserve">purely </w:t>
      </w:r>
      <w:r w:rsidRPr="00974435">
        <w:rPr>
          <w:color w:val="1F497D" w:themeColor="text2"/>
        </w:rPr>
        <w:t>hazard-based UN GHS and CLP.</w:t>
      </w:r>
    </w:p>
    <w:p w:rsidR="007A77AB" w:rsidRPr="00974435" w:rsidRDefault="007A77AB" w:rsidP="005F7AC2">
      <w:pPr>
        <w:jc w:val="both"/>
      </w:pPr>
    </w:p>
    <w:p w:rsidR="00FF2008" w:rsidRPr="00974435" w:rsidRDefault="00FF2008" w:rsidP="005F7AC2">
      <w:pPr>
        <w:jc w:val="both"/>
      </w:pPr>
    </w:p>
    <w:p w:rsidR="00FF2008" w:rsidRPr="00974435" w:rsidRDefault="00FF2008" w:rsidP="005F7AC2">
      <w:pPr>
        <w:jc w:val="both"/>
      </w:pPr>
    </w:p>
    <w:p w:rsidR="00FF2008" w:rsidRPr="00974435" w:rsidRDefault="00FF2008" w:rsidP="005F7AC2">
      <w:pPr>
        <w:jc w:val="both"/>
      </w:pPr>
    </w:p>
    <w:p w:rsidR="00FF2008" w:rsidRPr="00974435" w:rsidRDefault="00FF2008" w:rsidP="005F7AC2">
      <w:pPr>
        <w:jc w:val="both"/>
      </w:pPr>
    </w:p>
    <w:p w:rsidR="00371DA1" w:rsidRPr="00002738" w:rsidRDefault="007A77AB" w:rsidP="005F7AC2">
      <w:pPr>
        <w:jc w:val="both"/>
      </w:pPr>
      <w:r w:rsidRPr="00974435">
        <w:t>Contact: Alain D’ha</w:t>
      </w:r>
      <w:r w:rsidR="00AB4F4D" w:rsidRPr="00974435">
        <w:t>e</w:t>
      </w:r>
      <w:r w:rsidRPr="00974435">
        <w:t xml:space="preserve">se, FEA Secretary General, </w:t>
      </w:r>
      <w:hyperlink r:id="rId12" w:history="1">
        <w:r w:rsidRPr="00002738">
          <w:rPr>
            <w:rStyle w:val="Hyperlink"/>
          </w:rPr>
          <w:t>alain.dhaese@aerosol.org</w:t>
        </w:r>
      </w:hyperlink>
      <w:r w:rsidRPr="00002738">
        <w:t xml:space="preserve"> </w:t>
      </w:r>
    </w:p>
    <w:sectPr w:rsidR="00371DA1" w:rsidRPr="00002738" w:rsidSect="00C43D88">
      <w:headerReference w:type="default" r:id="rId13"/>
      <w:pgSz w:w="11901" w:h="16834" w:code="9"/>
      <w:pgMar w:top="1134" w:right="1134" w:bottom="1134" w:left="1134" w:header="567" w:footer="454" w:gutter="0"/>
      <w:paperSrc w:first="7" w:other="7"/>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4F9" w:rsidRDefault="000474F9">
      <w:r>
        <w:separator/>
      </w:r>
    </w:p>
  </w:endnote>
  <w:endnote w:type="continuationSeparator" w:id="0">
    <w:p w:rsidR="000474F9" w:rsidRDefault="0004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4F9" w:rsidRDefault="000474F9">
      <w:r>
        <w:separator/>
      </w:r>
    </w:p>
  </w:footnote>
  <w:footnote w:type="continuationSeparator" w:id="0">
    <w:p w:rsidR="000474F9" w:rsidRDefault="000474F9">
      <w:r>
        <w:continuationSeparator/>
      </w:r>
    </w:p>
  </w:footnote>
  <w:footnote w:id="1">
    <w:p w:rsidR="007626A1" w:rsidRPr="00002738" w:rsidRDefault="007626A1" w:rsidP="00C561AA">
      <w:pPr>
        <w:rPr>
          <w:rFonts w:ascii="Times New Roman" w:hAnsi="Times New Roman" w:cs="Times New Roman"/>
          <w:color w:val="1F497D" w:themeColor="text2"/>
          <w:sz w:val="20"/>
          <w:szCs w:val="20"/>
        </w:rPr>
      </w:pPr>
      <w:r w:rsidRPr="00002738">
        <w:rPr>
          <w:rStyle w:val="FootnoteReference"/>
          <w:rFonts w:ascii="Times New Roman" w:hAnsi="Times New Roman" w:cs="Times New Roman"/>
          <w:color w:val="1F497D" w:themeColor="text2"/>
          <w:sz w:val="20"/>
          <w:szCs w:val="20"/>
        </w:rPr>
        <w:footnoteRef/>
      </w:r>
      <w:r w:rsidRPr="00002738">
        <w:rPr>
          <w:rFonts w:ascii="Times New Roman" w:hAnsi="Times New Roman" w:cs="Times New Roman"/>
          <w:color w:val="1F497D" w:themeColor="text2"/>
          <w:sz w:val="20"/>
          <w:szCs w:val="20"/>
        </w:rPr>
        <w:t xml:space="preserve"> When deciding on the classification of aerosol mixtures concerning health and environmental effects, does the propellant have to be excluded?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D88" w:rsidRPr="00884F0B" w:rsidRDefault="007D7C23">
    <w:pPr>
      <w:pStyle w:val="Heading4"/>
      <w:tabs>
        <w:tab w:val="right" w:pos="9498"/>
      </w:tabs>
      <w:rPr>
        <w:rFonts w:ascii="Times New Roman" w:hAnsi="Times New Roman" w:cs="Times New Roman"/>
        <w:sz w:val="20"/>
        <w:szCs w:val="20"/>
      </w:rPr>
    </w:pPr>
    <w:r>
      <w:rPr>
        <w:rFonts w:ascii="Times New Roman" w:hAnsi="Times New Roman" w:cs="Times New Roman"/>
        <w:b/>
        <w:bCs/>
        <w:color w:val="FF0000"/>
        <w:sz w:val="20"/>
        <w:szCs w:val="20"/>
      </w:rPr>
      <w:t>27</w:t>
    </w:r>
    <w:r w:rsidR="002F69FD" w:rsidRPr="002F69FD">
      <w:rPr>
        <w:rFonts w:ascii="Times New Roman" w:hAnsi="Times New Roman" w:cs="Times New Roman"/>
        <w:b/>
        <w:bCs/>
        <w:color w:val="FF0000"/>
        <w:sz w:val="20"/>
        <w:szCs w:val="20"/>
      </w:rPr>
      <w:t xml:space="preserve"> November 2017 – Draft </w:t>
    </w:r>
    <w:r>
      <w:rPr>
        <w:rFonts w:ascii="Times New Roman" w:hAnsi="Times New Roman" w:cs="Times New Roman"/>
        <w:b/>
        <w:bCs/>
        <w:color w:val="FF0000"/>
        <w:sz w:val="20"/>
        <w:szCs w:val="20"/>
      </w:rPr>
      <w:t>2</w:t>
    </w:r>
    <w:r w:rsidR="00C43D88" w:rsidRPr="00884F0B">
      <w:rPr>
        <w:rFonts w:ascii="Times New Roman" w:hAnsi="Times New Roman" w:cs="Times New Roman"/>
        <w:sz w:val="20"/>
        <w:szCs w:val="20"/>
      </w:rPr>
      <w:tab/>
      <w:t xml:space="preserve">Page </w:t>
    </w:r>
    <w:r w:rsidR="005E1C72" w:rsidRPr="00884F0B">
      <w:rPr>
        <w:rStyle w:val="PageNumber"/>
        <w:rFonts w:ascii="Times New Roman" w:hAnsi="Times New Roman" w:cs="Times New Roman"/>
        <w:sz w:val="20"/>
        <w:szCs w:val="20"/>
      </w:rPr>
      <w:fldChar w:fldCharType="begin"/>
    </w:r>
    <w:r w:rsidR="00C43D88" w:rsidRPr="00884F0B">
      <w:rPr>
        <w:rStyle w:val="PageNumber"/>
        <w:rFonts w:ascii="Times New Roman" w:hAnsi="Times New Roman" w:cs="Times New Roman"/>
        <w:sz w:val="20"/>
        <w:szCs w:val="20"/>
      </w:rPr>
      <w:instrText xml:space="preserve"> PAGE </w:instrText>
    </w:r>
    <w:r w:rsidR="005E1C72" w:rsidRPr="00884F0B">
      <w:rPr>
        <w:rStyle w:val="PageNumber"/>
        <w:rFonts w:ascii="Times New Roman" w:hAnsi="Times New Roman" w:cs="Times New Roman"/>
        <w:sz w:val="20"/>
        <w:szCs w:val="20"/>
      </w:rPr>
      <w:fldChar w:fldCharType="separate"/>
    </w:r>
    <w:r w:rsidR="002F06C2">
      <w:rPr>
        <w:rStyle w:val="PageNumber"/>
        <w:rFonts w:ascii="Times New Roman" w:hAnsi="Times New Roman" w:cs="Times New Roman"/>
        <w:noProof/>
        <w:sz w:val="20"/>
        <w:szCs w:val="20"/>
      </w:rPr>
      <w:t>3</w:t>
    </w:r>
    <w:r w:rsidR="005E1C72" w:rsidRPr="00884F0B">
      <w:rPr>
        <w:rStyle w:val="PageNumber"/>
        <w:rFonts w:ascii="Times New Roman" w:hAnsi="Times New Roman" w:cs="Times New Roman"/>
        <w:sz w:val="20"/>
        <w:szCs w:val="20"/>
      </w:rPr>
      <w:fldChar w:fldCharType="end"/>
    </w:r>
    <w:r w:rsidR="00C43D88" w:rsidRPr="00884F0B">
      <w:rPr>
        <w:rFonts w:ascii="Times New Roman" w:hAnsi="Times New Roman" w:cs="Times New Roman"/>
        <w:sz w:val="20"/>
        <w:szCs w:val="20"/>
      </w:rPr>
      <w:t xml:space="preserve"> of </w:t>
    </w:r>
    <w:r w:rsidR="005E1C72" w:rsidRPr="00884F0B">
      <w:rPr>
        <w:rStyle w:val="PageNumber"/>
        <w:rFonts w:ascii="Times New Roman" w:hAnsi="Times New Roman" w:cs="Times New Roman"/>
        <w:sz w:val="20"/>
        <w:szCs w:val="20"/>
      </w:rPr>
      <w:fldChar w:fldCharType="begin"/>
    </w:r>
    <w:r w:rsidR="00C43D88" w:rsidRPr="00884F0B">
      <w:rPr>
        <w:rStyle w:val="PageNumber"/>
        <w:rFonts w:ascii="Times New Roman" w:hAnsi="Times New Roman" w:cs="Times New Roman"/>
        <w:sz w:val="20"/>
        <w:szCs w:val="20"/>
      </w:rPr>
      <w:instrText xml:space="preserve"> NUMPAGES </w:instrText>
    </w:r>
    <w:r w:rsidR="005E1C72" w:rsidRPr="00884F0B">
      <w:rPr>
        <w:rStyle w:val="PageNumber"/>
        <w:rFonts w:ascii="Times New Roman" w:hAnsi="Times New Roman" w:cs="Times New Roman"/>
        <w:sz w:val="20"/>
        <w:szCs w:val="20"/>
      </w:rPr>
      <w:fldChar w:fldCharType="separate"/>
    </w:r>
    <w:r w:rsidR="002F06C2">
      <w:rPr>
        <w:rStyle w:val="PageNumber"/>
        <w:rFonts w:ascii="Times New Roman" w:hAnsi="Times New Roman" w:cs="Times New Roman"/>
        <w:noProof/>
        <w:sz w:val="20"/>
        <w:szCs w:val="20"/>
      </w:rPr>
      <w:t>7</w:t>
    </w:r>
    <w:r w:rsidR="005E1C72" w:rsidRPr="00884F0B">
      <w:rPr>
        <w:rStyle w:val="PageNumber"/>
        <w:rFonts w:ascii="Times New Roman" w:hAnsi="Times New Roman" w:cs="Times New Roman"/>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589D"/>
    <w:multiLevelType w:val="hybridMultilevel"/>
    <w:tmpl w:val="A3FEC802"/>
    <w:lvl w:ilvl="0" w:tplc="A254DF7C">
      <w:start w:val="1"/>
      <w:numFmt w:val="bullet"/>
      <w:lvlText w:val=""/>
      <w:lvlJc w:val="left"/>
      <w:pPr>
        <w:tabs>
          <w:tab w:val="num" w:pos="720"/>
        </w:tabs>
        <w:ind w:left="720" w:hanging="360"/>
      </w:pPr>
      <w:rPr>
        <w:rFonts w:ascii="Wingdings" w:hAnsi="Wingdings" w:hint="default"/>
      </w:rPr>
    </w:lvl>
    <w:lvl w:ilvl="1" w:tplc="3856A75C">
      <w:start w:val="334"/>
      <w:numFmt w:val="bullet"/>
      <w:lvlText w:val="o"/>
      <w:lvlJc w:val="left"/>
      <w:pPr>
        <w:tabs>
          <w:tab w:val="num" w:pos="1440"/>
        </w:tabs>
        <w:ind w:left="1440" w:hanging="360"/>
      </w:pPr>
      <w:rPr>
        <w:rFonts w:ascii="Courier New" w:hAnsi="Courier New" w:hint="default"/>
      </w:rPr>
    </w:lvl>
    <w:lvl w:ilvl="2" w:tplc="0DDE4E54" w:tentative="1">
      <w:start w:val="1"/>
      <w:numFmt w:val="bullet"/>
      <w:lvlText w:val=""/>
      <w:lvlJc w:val="left"/>
      <w:pPr>
        <w:tabs>
          <w:tab w:val="num" w:pos="2160"/>
        </w:tabs>
        <w:ind w:left="2160" w:hanging="360"/>
      </w:pPr>
      <w:rPr>
        <w:rFonts w:ascii="Wingdings" w:hAnsi="Wingdings" w:hint="default"/>
      </w:rPr>
    </w:lvl>
    <w:lvl w:ilvl="3" w:tplc="400A11BA" w:tentative="1">
      <w:start w:val="1"/>
      <w:numFmt w:val="bullet"/>
      <w:lvlText w:val=""/>
      <w:lvlJc w:val="left"/>
      <w:pPr>
        <w:tabs>
          <w:tab w:val="num" w:pos="2880"/>
        </w:tabs>
        <w:ind w:left="2880" w:hanging="360"/>
      </w:pPr>
      <w:rPr>
        <w:rFonts w:ascii="Wingdings" w:hAnsi="Wingdings" w:hint="default"/>
      </w:rPr>
    </w:lvl>
    <w:lvl w:ilvl="4" w:tplc="7CF4241A" w:tentative="1">
      <w:start w:val="1"/>
      <w:numFmt w:val="bullet"/>
      <w:lvlText w:val=""/>
      <w:lvlJc w:val="left"/>
      <w:pPr>
        <w:tabs>
          <w:tab w:val="num" w:pos="3600"/>
        </w:tabs>
        <w:ind w:left="3600" w:hanging="360"/>
      </w:pPr>
      <w:rPr>
        <w:rFonts w:ascii="Wingdings" w:hAnsi="Wingdings" w:hint="default"/>
      </w:rPr>
    </w:lvl>
    <w:lvl w:ilvl="5" w:tplc="54909C44" w:tentative="1">
      <w:start w:val="1"/>
      <w:numFmt w:val="bullet"/>
      <w:lvlText w:val=""/>
      <w:lvlJc w:val="left"/>
      <w:pPr>
        <w:tabs>
          <w:tab w:val="num" w:pos="4320"/>
        </w:tabs>
        <w:ind w:left="4320" w:hanging="360"/>
      </w:pPr>
      <w:rPr>
        <w:rFonts w:ascii="Wingdings" w:hAnsi="Wingdings" w:hint="default"/>
      </w:rPr>
    </w:lvl>
    <w:lvl w:ilvl="6" w:tplc="83A0165C" w:tentative="1">
      <w:start w:val="1"/>
      <w:numFmt w:val="bullet"/>
      <w:lvlText w:val=""/>
      <w:lvlJc w:val="left"/>
      <w:pPr>
        <w:tabs>
          <w:tab w:val="num" w:pos="5040"/>
        </w:tabs>
        <w:ind w:left="5040" w:hanging="360"/>
      </w:pPr>
      <w:rPr>
        <w:rFonts w:ascii="Wingdings" w:hAnsi="Wingdings" w:hint="default"/>
      </w:rPr>
    </w:lvl>
    <w:lvl w:ilvl="7" w:tplc="3F7269D6" w:tentative="1">
      <w:start w:val="1"/>
      <w:numFmt w:val="bullet"/>
      <w:lvlText w:val=""/>
      <w:lvlJc w:val="left"/>
      <w:pPr>
        <w:tabs>
          <w:tab w:val="num" w:pos="5760"/>
        </w:tabs>
        <w:ind w:left="5760" w:hanging="360"/>
      </w:pPr>
      <w:rPr>
        <w:rFonts w:ascii="Wingdings" w:hAnsi="Wingdings" w:hint="default"/>
      </w:rPr>
    </w:lvl>
    <w:lvl w:ilvl="8" w:tplc="C946092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5255FD"/>
    <w:multiLevelType w:val="hybridMultilevel"/>
    <w:tmpl w:val="2C30BADE"/>
    <w:lvl w:ilvl="0" w:tplc="7E32BE2A">
      <w:start w:val="1"/>
      <w:numFmt w:val="bullet"/>
      <w:lvlText w:val=""/>
      <w:lvlJc w:val="left"/>
      <w:pPr>
        <w:tabs>
          <w:tab w:val="num" w:pos="720"/>
        </w:tabs>
        <w:ind w:left="720" w:hanging="360"/>
      </w:pPr>
      <w:rPr>
        <w:rFonts w:ascii="Wingdings" w:hAnsi="Wingdings" w:hint="default"/>
      </w:rPr>
    </w:lvl>
    <w:lvl w:ilvl="1" w:tplc="FCEA26F6" w:tentative="1">
      <w:start w:val="1"/>
      <w:numFmt w:val="bullet"/>
      <w:lvlText w:val=""/>
      <w:lvlJc w:val="left"/>
      <w:pPr>
        <w:tabs>
          <w:tab w:val="num" w:pos="1440"/>
        </w:tabs>
        <w:ind w:left="1440" w:hanging="360"/>
      </w:pPr>
      <w:rPr>
        <w:rFonts w:ascii="Wingdings" w:hAnsi="Wingdings" w:hint="default"/>
      </w:rPr>
    </w:lvl>
    <w:lvl w:ilvl="2" w:tplc="3204551C" w:tentative="1">
      <w:start w:val="1"/>
      <w:numFmt w:val="bullet"/>
      <w:lvlText w:val=""/>
      <w:lvlJc w:val="left"/>
      <w:pPr>
        <w:tabs>
          <w:tab w:val="num" w:pos="2160"/>
        </w:tabs>
        <w:ind w:left="2160" w:hanging="360"/>
      </w:pPr>
      <w:rPr>
        <w:rFonts w:ascii="Wingdings" w:hAnsi="Wingdings" w:hint="default"/>
      </w:rPr>
    </w:lvl>
    <w:lvl w:ilvl="3" w:tplc="72D03452" w:tentative="1">
      <w:start w:val="1"/>
      <w:numFmt w:val="bullet"/>
      <w:lvlText w:val=""/>
      <w:lvlJc w:val="left"/>
      <w:pPr>
        <w:tabs>
          <w:tab w:val="num" w:pos="2880"/>
        </w:tabs>
        <w:ind w:left="2880" w:hanging="360"/>
      </w:pPr>
      <w:rPr>
        <w:rFonts w:ascii="Wingdings" w:hAnsi="Wingdings" w:hint="default"/>
      </w:rPr>
    </w:lvl>
    <w:lvl w:ilvl="4" w:tplc="A846097E" w:tentative="1">
      <w:start w:val="1"/>
      <w:numFmt w:val="bullet"/>
      <w:lvlText w:val=""/>
      <w:lvlJc w:val="left"/>
      <w:pPr>
        <w:tabs>
          <w:tab w:val="num" w:pos="3600"/>
        </w:tabs>
        <w:ind w:left="3600" w:hanging="360"/>
      </w:pPr>
      <w:rPr>
        <w:rFonts w:ascii="Wingdings" w:hAnsi="Wingdings" w:hint="default"/>
      </w:rPr>
    </w:lvl>
    <w:lvl w:ilvl="5" w:tplc="944466FC" w:tentative="1">
      <w:start w:val="1"/>
      <w:numFmt w:val="bullet"/>
      <w:lvlText w:val=""/>
      <w:lvlJc w:val="left"/>
      <w:pPr>
        <w:tabs>
          <w:tab w:val="num" w:pos="4320"/>
        </w:tabs>
        <w:ind w:left="4320" w:hanging="360"/>
      </w:pPr>
      <w:rPr>
        <w:rFonts w:ascii="Wingdings" w:hAnsi="Wingdings" w:hint="default"/>
      </w:rPr>
    </w:lvl>
    <w:lvl w:ilvl="6" w:tplc="63E010A8" w:tentative="1">
      <w:start w:val="1"/>
      <w:numFmt w:val="bullet"/>
      <w:lvlText w:val=""/>
      <w:lvlJc w:val="left"/>
      <w:pPr>
        <w:tabs>
          <w:tab w:val="num" w:pos="5040"/>
        </w:tabs>
        <w:ind w:left="5040" w:hanging="360"/>
      </w:pPr>
      <w:rPr>
        <w:rFonts w:ascii="Wingdings" w:hAnsi="Wingdings" w:hint="default"/>
      </w:rPr>
    </w:lvl>
    <w:lvl w:ilvl="7" w:tplc="51022ED0" w:tentative="1">
      <w:start w:val="1"/>
      <w:numFmt w:val="bullet"/>
      <w:lvlText w:val=""/>
      <w:lvlJc w:val="left"/>
      <w:pPr>
        <w:tabs>
          <w:tab w:val="num" w:pos="5760"/>
        </w:tabs>
        <w:ind w:left="5760" w:hanging="360"/>
      </w:pPr>
      <w:rPr>
        <w:rFonts w:ascii="Wingdings" w:hAnsi="Wingdings" w:hint="default"/>
      </w:rPr>
    </w:lvl>
    <w:lvl w:ilvl="8" w:tplc="506CAD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A65816"/>
    <w:multiLevelType w:val="hybridMultilevel"/>
    <w:tmpl w:val="24EA6C64"/>
    <w:lvl w:ilvl="0" w:tplc="8646B0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4228BB"/>
    <w:multiLevelType w:val="hybridMultilevel"/>
    <w:tmpl w:val="7D360890"/>
    <w:lvl w:ilvl="0" w:tplc="ECEA6486">
      <w:start w:val="1"/>
      <w:numFmt w:val="bullet"/>
      <w:lvlText w:val=""/>
      <w:lvlJc w:val="left"/>
      <w:pPr>
        <w:tabs>
          <w:tab w:val="num" w:pos="720"/>
        </w:tabs>
        <w:ind w:left="720" w:hanging="360"/>
      </w:pPr>
      <w:rPr>
        <w:rFonts w:ascii="Wingdings" w:hAnsi="Wingdings" w:hint="default"/>
      </w:rPr>
    </w:lvl>
    <w:lvl w:ilvl="1" w:tplc="02049886" w:tentative="1">
      <w:start w:val="1"/>
      <w:numFmt w:val="bullet"/>
      <w:lvlText w:val=""/>
      <w:lvlJc w:val="left"/>
      <w:pPr>
        <w:tabs>
          <w:tab w:val="num" w:pos="1440"/>
        </w:tabs>
        <w:ind w:left="1440" w:hanging="360"/>
      </w:pPr>
      <w:rPr>
        <w:rFonts w:ascii="Wingdings" w:hAnsi="Wingdings" w:hint="default"/>
      </w:rPr>
    </w:lvl>
    <w:lvl w:ilvl="2" w:tplc="F0C09F74" w:tentative="1">
      <w:start w:val="1"/>
      <w:numFmt w:val="bullet"/>
      <w:lvlText w:val=""/>
      <w:lvlJc w:val="left"/>
      <w:pPr>
        <w:tabs>
          <w:tab w:val="num" w:pos="2160"/>
        </w:tabs>
        <w:ind w:left="2160" w:hanging="360"/>
      </w:pPr>
      <w:rPr>
        <w:rFonts w:ascii="Wingdings" w:hAnsi="Wingdings" w:hint="default"/>
      </w:rPr>
    </w:lvl>
    <w:lvl w:ilvl="3" w:tplc="CA3E5A90" w:tentative="1">
      <w:start w:val="1"/>
      <w:numFmt w:val="bullet"/>
      <w:lvlText w:val=""/>
      <w:lvlJc w:val="left"/>
      <w:pPr>
        <w:tabs>
          <w:tab w:val="num" w:pos="2880"/>
        </w:tabs>
        <w:ind w:left="2880" w:hanging="360"/>
      </w:pPr>
      <w:rPr>
        <w:rFonts w:ascii="Wingdings" w:hAnsi="Wingdings" w:hint="default"/>
      </w:rPr>
    </w:lvl>
    <w:lvl w:ilvl="4" w:tplc="A0B8577E" w:tentative="1">
      <w:start w:val="1"/>
      <w:numFmt w:val="bullet"/>
      <w:lvlText w:val=""/>
      <w:lvlJc w:val="left"/>
      <w:pPr>
        <w:tabs>
          <w:tab w:val="num" w:pos="3600"/>
        </w:tabs>
        <w:ind w:left="3600" w:hanging="360"/>
      </w:pPr>
      <w:rPr>
        <w:rFonts w:ascii="Wingdings" w:hAnsi="Wingdings" w:hint="default"/>
      </w:rPr>
    </w:lvl>
    <w:lvl w:ilvl="5" w:tplc="E6B67C5E" w:tentative="1">
      <w:start w:val="1"/>
      <w:numFmt w:val="bullet"/>
      <w:lvlText w:val=""/>
      <w:lvlJc w:val="left"/>
      <w:pPr>
        <w:tabs>
          <w:tab w:val="num" w:pos="4320"/>
        </w:tabs>
        <w:ind w:left="4320" w:hanging="360"/>
      </w:pPr>
      <w:rPr>
        <w:rFonts w:ascii="Wingdings" w:hAnsi="Wingdings" w:hint="default"/>
      </w:rPr>
    </w:lvl>
    <w:lvl w:ilvl="6" w:tplc="AA086E9A" w:tentative="1">
      <w:start w:val="1"/>
      <w:numFmt w:val="bullet"/>
      <w:lvlText w:val=""/>
      <w:lvlJc w:val="left"/>
      <w:pPr>
        <w:tabs>
          <w:tab w:val="num" w:pos="5040"/>
        </w:tabs>
        <w:ind w:left="5040" w:hanging="360"/>
      </w:pPr>
      <w:rPr>
        <w:rFonts w:ascii="Wingdings" w:hAnsi="Wingdings" w:hint="default"/>
      </w:rPr>
    </w:lvl>
    <w:lvl w:ilvl="7" w:tplc="830A9342" w:tentative="1">
      <w:start w:val="1"/>
      <w:numFmt w:val="bullet"/>
      <w:lvlText w:val=""/>
      <w:lvlJc w:val="left"/>
      <w:pPr>
        <w:tabs>
          <w:tab w:val="num" w:pos="5760"/>
        </w:tabs>
        <w:ind w:left="5760" w:hanging="360"/>
      </w:pPr>
      <w:rPr>
        <w:rFonts w:ascii="Wingdings" w:hAnsi="Wingdings" w:hint="default"/>
      </w:rPr>
    </w:lvl>
    <w:lvl w:ilvl="8" w:tplc="C38C75E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C6BDF"/>
    <w:multiLevelType w:val="multilevel"/>
    <w:tmpl w:val="2902885E"/>
    <w:lvl w:ilvl="0">
      <w:start w:val="1"/>
      <w:numFmt w:val="lowerLetter"/>
      <w:lvlText w:val="%1)"/>
      <w:lvlJc w:val="left"/>
      <w:pPr>
        <w:tabs>
          <w:tab w:val="num" w:pos="1815"/>
        </w:tabs>
        <w:ind w:left="1815" w:hanging="375"/>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5" w15:restartNumberingAfterBreak="0">
    <w:nsid w:val="0B490FD7"/>
    <w:multiLevelType w:val="singleLevel"/>
    <w:tmpl w:val="E1260AAA"/>
    <w:lvl w:ilvl="0">
      <w:start w:val="1"/>
      <w:numFmt w:val="decimal"/>
      <w:lvlText w:val="%1."/>
      <w:lvlJc w:val="left"/>
      <w:pPr>
        <w:tabs>
          <w:tab w:val="num" w:pos="720"/>
        </w:tabs>
        <w:ind w:left="720" w:hanging="720"/>
      </w:pPr>
      <w:rPr>
        <w:rFonts w:hint="default"/>
      </w:rPr>
    </w:lvl>
  </w:abstractNum>
  <w:abstractNum w:abstractNumId="6" w15:restartNumberingAfterBreak="0">
    <w:nsid w:val="0CC810B8"/>
    <w:multiLevelType w:val="singleLevel"/>
    <w:tmpl w:val="3A10C508"/>
    <w:lvl w:ilvl="0">
      <w:start w:val="1"/>
      <w:numFmt w:val="bullet"/>
      <w:lvlText w:val=""/>
      <w:lvlJc w:val="left"/>
      <w:pPr>
        <w:tabs>
          <w:tab w:val="num" w:pos="360"/>
        </w:tabs>
        <w:ind w:left="360" w:hanging="360"/>
      </w:pPr>
      <w:rPr>
        <w:rFonts w:ascii="Wingdings" w:hAnsi="Wingdings" w:cs="Wingdings" w:hint="default"/>
      </w:rPr>
    </w:lvl>
  </w:abstractNum>
  <w:abstractNum w:abstractNumId="7" w15:restartNumberingAfterBreak="0">
    <w:nsid w:val="10845D21"/>
    <w:multiLevelType w:val="hybridMultilevel"/>
    <w:tmpl w:val="E8106CC6"/>
    <w:lvl w:ilvl="0" w:tplc="F2B0F5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44430C2"/>
    <w:multiLevelType w:val="hybridMultilevel"/>
    <w:tmpl w:val="8EBA0F1C"/>
    <w:lvl w:ilvl="0" w:tplc="76FE828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697B4B"/>
    <w:multiLevelType w:val="hybridMultilevel"/>
    <w:tmpl w:val="83F4CE28"/>
    <w:lvl w:ilvl="0" w:tplc="068A1B94">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523D2"/>
    <w:multiLevelType w:val="hybridMultilevel"/>
    <w:tmpl w:val="EFE2329C"/>
    <w:lvl w:ilvl="0" w:tplc="18C8096C">
      <w:start w:val="1"/>
      <w:numFmt w:val="bullet"/>
      <w:lvlText w:val=""/>
      <w:lvlJc w:val="left"/>
      <w:pPr>
        <w:tabs>
          <w:tab w:val="num" w:pos="720"/>
        </w:tabs>
        <w:ind w:left="720" w:hanging="360"/>
      </w:pPr>
      <w:rPr>
        <w:rFonts w:ascii="Wingdings" w:hAnsi="Wingdings" w:hint="default"/>
      </w:rPr>
    </w:lvl>
    <w:lvl w:ilvl="1" w:tplc="D05E33CA" w:tentative="1">
      <w:start w:val="1"/>
      <w:numFmt w:val="bullet"/>
      <w:lvlText w:val=""/>
      <w:lvlJc w:val="left"/>
      <w:pPr>
        <w:tabs>
          <w:tab w:val="num" w:pos="1440"/>
        </w:tabs>
        <w:ind w:left="1440" w:hanging="360"/>
      </w:pPr>
      <w:rPr>
        <w:rFonts w:ascii="Wingdings" w:hAnsi="Wingdings" w:hint="default"/>
      </w:rPr>
    </w:lvl>
    <w:lvl w:ilvl="2" w:tplc="158AC132" w:tentative="1">
      <w:start w:val="1"/>
      <w:numFmt w:val="bullet"/>
      <w:lvlText w:val=""/>
      <w:lvlJc w:val="left"/>
      <w:pPr>
        <w:tabs>
          <w:tab w:val="num" w:pos="2160"/>
        </w:tabs>
        <w:ind w:left="2160" w:hanging="360"/>
      </w:pPr>
      <w:rPr>
        <w:rFonts w:ascii="Wingdings" w:hAnsi="Wingdings" w:hint="default"/>
      </w:rPr>
    </w:lvl>
    <w:lvl w:ilvl="3" w:tplc="22B0347A" w:tentative="1">
      <w:start w:val="1"/>
      <w:numFmt w:val="bullet"/>
      <w:lvlText w:val=""/>
      <w:lvlJc w:val="left"/>
      <w:pPr>
        <w:tabs>
          <w:tab w:val="num" w:pos="2880"/>
        </w:tabs>
        <w:ind w:left="2880" w:hanging="360"/>
      </w:pPr>
      <w:rPr>
        <w:rFonts w:ascii="Wingdings" w:hAnsi="Wingdings" w:hint="default"/>
      </w:rPr>
    </w:lvl>
    <w:lvl w:ilvl="4" w:tplc="AF247E32" w:tentative="1">
      <w:start w:val="1"/>
      <w:numFmt w:val="bullet"/>
      <w:lvlText w:val=""/>
      <w:lvlJc w:val="left"/>
      <w:pPr>
        <w:tabs>
          <w:tab w:val="num" w:pos="3600"/>
        </w:tabs>
        <w:ind w:left="3600" w:hanging="360"/>
      </w:pPr>
      <w:rPr>
        <w:rFonts w:ascii="Wingdings" w:hAnsi="Wingdings" w:hint="default"/>
      </w:rPr>
    </w:lvl>
    <w:lvl w:ilvl="5" w:tplc="A39AB3FA" w:tentative="1">
      <w:start w:val="1"/>
      <w:numFmt w:val="bullet"/>
      <w:lvlText w:val=""/>
      <w:lvlJc w:val="left"/>
      <w:pPr>
        <w:tabs>
          <w:tab w:val="num" w:pos="4320"/>
        </w:tabs>
        <w:ind w:left="4320" w:hanging="360"/>
      </w:pPr>
      <w:rPr>
        <w:rFonts w:ascii="Wingdings" w:hAnsi="Wingdings" w:hint="default"/>
      </w:rPr>
    </w:lvl>
    <w:lvl w:ilvl="6" w:tplc="FEC8EAEC" w:tentative="1">
      <w:start w:val="1"/>
      <w:numFmt w:val="bullet"/>
      <w:lvlText w:val=""/>
      <w:lvlJc w:val="left"/>
      <w:pPr>
        <w:tabs>
          <w:tab w:val="num" w:pos="5040"/>
        </w:tabs>
        <w:ind w:left="5040" w:hanging="360"/>
      </w:pPr>
      <w:rPr>
        <w:rFonts w:ascii="Wingdings" w:hAnsi="Wingdings" w:hint="default"/>
      </w:rPr>
    </w:lvl>
    <w:lvl w:ilvl="7" w:tplc="E00E19CC" w:tentative="1">
      <w:start w:val="1"/>
      <w:numFmt w:val="bullet"/>
      <w:lvlText w:val=""/>
      <w:lvlJc w:val="left"/>
      <w:pPr>
        <w:tabs>
          <w:tab w:val="num" w:pos="5760"/>
        </w:tabs>
        <w:ind w:left="5760" w:hanging="360"/>
      </w:pPr>
      <w:rPr>
        <w:rFonts w:ascii="Wingdings" w:hAnsi="Wingdings" w:hint="default"/>
      </w:rPr>
    </w:lvl>
    <w:lvl w:ilvl="8" w:tplc="F11A2D8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A778D6"/>
    <w:multiLevelType w:val="hybridMultilevel"/>
    <w:tmpl w:val="E1AADFC4"/>
    <w:lvl w:ilvl="0" w:tplc="8646B01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7A05DBE"/>
    <w:multiLevelType w:val="hybridMultilevel"/>
    <w:tmpl w:val="E1AADFC4"/>
    <w:lvl w:ilvl="0" w:tplc="8646B01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9F836E7"/>
    <w:multiLevelType w:val="singleLevel"/>
    <w:tmpl w:val="514AEC64"/>
    <w:lvl w:ilvl="0">
      <w:start w:val="1"/>
      <w:numFmt w:val="decimal"/>
      <w:lvlText w:val="%1."/>
      <w:lvlJc w:val="left"/>
      <w:pPr>
        <w:tabs>
          <w:tab w:val="num" w:pos="720"/>
        </w:tabs>
        <w:ind w:left="720" w:hanging="720"/>
      </w:pPr>
      <w:rPr>
        <w:rFonts w:hint="default"/>
      </w:rPr>
    </w:lvl>
  </w:abstractNum>
  <w:abstractNum w:abstractNumId="14" w15:restartNumberingAfterBreak="0">
    <w:nsid w:val="32522636"/>
    <w:multiLevelType w:val="hybridMultilevel"/>
    <w:tmpl w:val="61B6EE22"/>
    <w:lvl w:ilvl="0" w:tplc="76FE828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9842EE"/>
    <w:multiLevelType w:val="hybridMultilevel"/>
    <w:tmpl w:val="1E04FA1E"/>
    <w:lvl w:ilvl="0" w:tplc="8646B0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B90F1F"/>
    <w:multiLevelType w:val="hybridMultilevel"/>
    <w:tmpl w:val="9ADEBDEC"/>
    <w:lvl w:ilvl="0" w:tplc="8646B01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A367AAB"/>
    <w:multiLevelType w:val="hybridMultilevel"/>
    <w:tmpl w:val="9ADEBDEC"/>
    <w:lvl w:ilvl="0" w:tplc="8646B01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B19658F"/>
    <w:multiLevelType w:val="hybridMultilevel"/>
    <w:tmpl w:val="DF72AEA0"/>
    <w:lvl w:ilvl="0" w:tplc="B9A0D1F4">
      <w:start w:val="1"/>
      <w:numFmt w:val="bullet"/>
      <w:lvlText w:val=""/>
      <w:lvlJc w:val="left"/>
      <w:pPr>
        <w:tabs>
          <w:tab w:val="num" w:pos="720"/>
        </w:tabs>
        <w:ind w:left="720" w:hanging="360"/>
      </w:pPr>
      <w:rPr>
        <w:rFonts w:ascii="Wingdings" w:hAnsi="Wingdings" w:hint="default"/>
      </w:rPr>
    </w:lvl>
    <w:lvl w:ilvl="1" w:tplc="0D4449C6">
      <w:start w:val="334"/>
      <w:numFmt w:val="bullet"/>
      <w:lvlText w:val=""/>
      <w:lvlJc w:val="left"/>
      <w:pPr>
        <w:tabs>
          <w:tab w:val="num" w:pos="1440"/>
        </w:tabs>
        <w:ind w:left="1440" w:hanging="360"/>
      </w:pPr>
      <w:rPr>
        <w:rFonts w:ascii="Wingdings" w:hAnsi="Wingdings" w:hint="default"/>
      </w:rPr>
    </w:lvl>
    <w:lvl w:ilvl="2" w:tplc="C60894AE" w:tentative="1">
      <w:start w:val="1"/>
      <w:numFmt w:val="bullet"/>
      <w:lvlText w:val=""/>
      <w:lvlJc w:val="left"/>
      <w:pPr>
        <w:tabs>
          <w:tab w:val="num" w:pos="2160"/>
        </w:tabs>
        <w:ind w:left="2160" w:hanging="360"/>
      </w:pPr>
      <w:rPr>
        <w:rFonts w:ascii="Wingdings" w:hAnsi="Wingdings" w:hint="default"/>
      </w:rPr>
    </w:lvl>
    <w:lvl w:ilvl="3" w:tplc="3D10F748" w:tentative="1">
      <w:start w:val="1"/>
      <w:numFmt w:val="bullet"/>
      <w:lvlText w:val=""/>
      <w:lvlJc w:val="left"/>
      <w:pPr>
        <w:tabs>
          <w:tab w:val="num" w:pos="2880"/>
        </w:tabs>
        <w:ind w:left="2880" w:hanging="360"/>
      </w:pPr>
      <w:rPr>
        <w:rFonts w:ascii="Wingdings" w:hAnsi="Wingdings" w:hint="default"/>
      </w:rPr>
    </w:lvl>
    <w:lvl w:ilvl="4" w:tplc="2A3802CC" w:tentative="1">
      <w:start w:val="1"/>
      <w:numFmt w:val="bullet"/>
      <w:lvlText w:val=""/>
      <w:lvlJc w:val="left"/>
      <w:pPr>
        <w:tabs>
          <w:tab w:val="num" w:pos="3600"/>
        </w:tabs>
        <w:ind w:left="3600" w:hanging="360"/>
      </w:pPr>
      <w:rPr>
        <w:rFonts w:ascii="Wingdings" w:hAnsi="Wingdings" w:hint="default"/>
      </w:rPr>
    </w:lvl>
    <w:lvl w:ilvl="5" w:tplc="A3E06D4A" w:tentative="1">
      <w:start w:val="1"/>
      <w:numFmt w:val="bullet"/>
      <w:lvlText w:val=""/>
      <w:lvlJc w:val="left"/>
      <w:pPr>
        <w:tabs>
          <w:tab w:val="num" w:pos="4320"/>
        </w:tabs>
        <w:ind w:left="4320" w:hanging="360"/>
      </w:pPr>
      <w:rPr>
        <w:rFonts w:ascii="Wingdings" w:hAnsi="Wingdings" w:hint="default"/>
      </w:rPr>
    </w:lvl>
    <w:lvl w:ilvl="6" w:tplc="2D6CFA66" w:tentative="1">
      <w:start w:val="1"/>
      <w:numFmt w:val="bullet"/>
      <w:lvlText w:val=""/>
      <w:lvlJc w:val="left"/>
      <w:pPr>
        <w:tabs>
          <w:tab w:val="num" w:pos="5040"/>
        </w:tabs>
        <w:ind w:left="5040" w:hanging="360"/>
      </w:pPr>
      <w:rPr>
        <w:rFonts w:ascii="Wingdings" w:hAnsi="Wingdings" w:hint="default"/>
      </w:rPr>
    </w:lvl>
    <w:lvl w:ilvl="7" w:tplc="C508414A" w:tentative="1">
      <w:start w:val="1"/>
      <w:numFmt w:val="bullet"/>
      <w:lvlText w:val=""/>
      <w:lvlJc w:val="left"/>
      <w:pPr>
        <w:tabs>
          <w:tab w:val="num" w:pos="5760"/>
        </w:tabs>
        <w:ind w:left="5760" w:hanging="360"/>
      </w:pPr>
      <w:rPr>
        <w:rFonts w:ascii="Wingdings" w:hAnsi="Wingdings" w:hint="default"/>
      </w:rPr>
    </w:lvl>
    <w:lvl w:ilvl="8" w:tplc="13F4E27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6A1B0E"/>
    <w:multiLevelType w:val="hybridMultilevel"/>
    <w:tmpl w:val="9ADEBDEC"/>
    <w:lvl w:ilvl="0" w:tplc="8646B01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E477AFC"/>
    <w:multiLevelType w:val="multilevel"/>
    <w:tmpl w:val="81CE272C"/>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6D112FA"/>
    <w:multiLevelType w:val="hybridMultilevel"/>
    <w:tmpl w:val="8F4CD1B4"/>
    <w:lvl w:ilvl="0" w:tplc="4A62E9F2">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EB57C5"/>
    <w:multiLevelType w:val="hybridMultilevel"/>
    <w:tmpl w:val="D6004D64"/>
    <w:lvl w:ilvl="0" w:tplc="8DB4989C">
      <w:start w:val="1"/>
      <w:numFmt w:val="bullet"/>
      <w:lvlText w:val=""/>
      <w:lvlJc w:val="left"/>
      <w:pPr>
        <w:tabs>
          <w:tab w:val="num" w:pos="720"/>
        </w:tabs>
        <w:ind w:left="720" w:hanging="360"/>
      </w:pPr>
      <w:rPr>
        <w:rFonts w:ascii="Wingdings" w:hAnsi="Wingdings" w:hint="default"/>
      </w:rPr>
    </w:lvl>
    <w:lvl w:ilvl="1" w:tplc="0730F76A">
      <w:start w:val="334"/>
      <w:numFmt w:val="bullet"/>
      <w:lvlText w:val="o"/>
      <w:lvlJc w:val="left"/>
      <w:pPr>
        <w:tabs>
          <w:tab w:val="num" w:pos="1440"/>
        </w:tabs>
        <w:ind w:left="1440" w:hanging="360"/>
      </w:pPr>
      <w:rPr>
        <w:rFonts w:ascii="Courier New" w:hAnsi="Courier New" w:hint="default"/>
      </w:rPr>
    </w:lvl>
    <w:lvl w:ilvl="2" w:tplc="3A7AE8D8" w:tentative="1">
      <w:start w:val="1"/>
      <w:numFmt w:val="bullet"/>
      <w:lvlText w:val=""/>
      <w:lvlJc w:val="left"/>
      <w:pPr>
        <w:tabs>
          <w:tab w:val="num" w:pos="2160"/>
        </w:tabs>
        <w:ind w:left="2160" w:hanging="360"/>
      </w:pPr>
      <w:rPr>
        <w:rFonts w:ascii="Wingdings" w:hAnsi="Wingdings" w:hint="default"/>
      </w:rPr>
    </w:lvl>
    <w:lvl w:ilvl="3" w:tplc="4B52FCC0" w:tentative="1">
      <w:start w:val="1"/>
      <w:numFmt w:val="bullet"/>
      <w:lvlText w:val=""/>
      <w:lvlJc w:val="left"/>
      <w:pPr>
        <w:tabs>
          <w:tab w:val="num" w:pos="2880"/>
        </w:tabs>
        <w:ind w:left="2880" w:hanging="360"/>
      </w:pPr>
      <w:rPr>
        <w:rFonts w:ascii="Wingdings" w:hAnsi="Wingdings" w:hint="default"/>
      </w:rPr>
    </w:lvl>
    <w:lvl w:ilvl="4" w:tplc="05748496" w:tentative="1">
      <w:start w:val="1"/>
      <w:numFmt w:val="bullet"/>
      <w:lvlText w:val=""/>
      <w:lvlJc w:val="left"/>
      <w:pPr>
        <w:tabs>
          <w:tab w:val="num" w:pos="3600"/>
        </w:tabs>
        <w:ind w:left="3600" w:hanging="360"/>
      </w:pPr>
      <w:rPr>
        <w:rFonts w:ascii="Wingdings" w:hAnsi="Wingdings" w:hint="default"/>
      </w:rPr>
    </w:lvl>
    <w:lvl w:ilvl="5" w:tplc="E1B22660" w:tentative="1">
      <w:start w:val="1"/>
      <w:numFmt w:val="bullet"/>
      <w:lvlText w:val=""/>
      <w:lvlJc w:val="left"/>
      <w:pPr>
        <w:tabs>
          <w:tab w:val="num" w:pos="4320"/>
        </w:tabs>
        <w:ind w:left="4320" w:hanging="360"/>
      </w:pPr>
      <w:rPr>
        <w:rFonts w:ascii="Wingdings" w:hAnsi="Wingdings" w:hint="default"/>
      </w:rPr>
    </w:lvl>
    <w:lvl w:ilvl="6" w:tplc="A3989248" w:tentative="1">
      <w:start w:val="1"/>
      <w:numFmt w:val="bullet"/>
      <w:lvlText w:val=""/>
      <w:lvlJc w:val="left"/>
      <w:pPr>
        <w:tabs>
          <w:tab w:val="num" w:pos="5040"/>
        </w:tabs>
        <w:ind w:left="5040" w:hanging="360"/>
      </w:pPr>
      <w:rPr>
        <w:rFonts w:ascii="Wingdings" w:hAnsi="Wingdings" w:hint="default"/>
      </w:rPr>
    </w:lvl>
    <w:lvl w:ilvl="7" w:tplc="7D70BC42" w:tentative="1">
      <w:start w:val="1"/>
      <w:numFmt w:val="bullet"/>
      <w:lvlText w:val=""/>
      <w:lvlJc w:val="left"/>
      <w:pPr>
        <w:tabs>
          <w:tab w:val="num" w:pos="5760"/>
        </w:tabs>
        <w:ind w:left="5760" w:hanging="360"/>
      </w:pPr>
      <w:rPr>
        <w:rFonts w:ascii="Wingdings" w:hAnsi="Wingdings" w:hint="default"/>
      </w:rPr>
    </w:lvl>
    <w:lvl w:ilvl="8" w:tplc="BB821B6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853A05"/>
    <w:multiLevelType w:val="hybridMultilevel"/>
    <w:tmpl w:val="24EA6C64"/>
    <w:lvl w:ilvl="0" w:tplc="8646B0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444584"/>
    <w:multiLevelType w:val="hybridMultilevel"/>
    <w:tmpl w:val="53ECF742"/>
    <w:lvl w:ilvl="0" w:tplc="76FE828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F17844"/>
    <w:multiLevelType w:val="multilevel"/>
    <w:tmpl w:val="BA7EF44E"/>
    <w:lvl w:ilvl="0">
      <w:start w:val="1"/>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0D13218"/>
    <w:multiLevelType w:val="hybridMultilevel"/>
    <w:tmpl w:val="223CB1D2"/>
    <w:lvl w:ilvl="0" w:tplc="76FE828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11E3B84"/>
    <w:multiLevelType w:val="hybridMultilevel"/>
    <w:tmpl w:val="1E04FA1E"/>
    <w:lvl w:ilvl="0" w:tplc="8646B01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8D103D3"/>
    <w:multiLevelType w:val="hybridMultilevel"/>
    <w:tmpl w:val="9ADEBDEC"/>
    <w:lvl w:ilvl="0" w:tplc="8646B01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BF80DE2"/>
    <w:multiLevelType w:val="hybridMultilevel"/>
    <w:tmpl w:val="7A489D2A"/>
    <w:lvl w:ilvl="0" w:tplc="4A62E9F2">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EE66D2B"/>
    <w:multiLevelType w:val="hybridMultilevel"/>
    <w:tmpl w:val="2C8697CC"/>
    <w:lvl w:ilvl="0" w:tplc="8646B0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0577DB"/>
    <w:multiLevelType w:val="multilevel"/>
    <w:tmpl w:val="95D49100"/>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11819D4"/>
    <w:multiLevelType w:val="hybridMultilevel"/>
    <w:tmpl w:val="3D903A52"/>
    <w:lvl w:ilvl="0" w:tplc="068A1B94">
      <w:start w:val="1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1CE606E"/>
    <w:multiLevelType w:val="hybridMultilevel"/>
    <w:tmpl w:val="3ED24E18"/>
    <w:lvl w:ilvl="0" w:tplc="76FE828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2E35AF0"/>
    <w:multiLevelType w:val="hybridMultilevel"/>
    <w:tmpl w:val="29E0F056"/>
    <w:lvl w:ilvl="0" w:tplc="8646B0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8969AA"/>
    <w:multiLevelType w:val="hybridMultilevel"/>
    <w:tmpl w:val="D3307014"/>
    <w:lvl w:ilvl="0" w:tplc="1A86FF2C">
      <w:start w:val="1"/>
      <w:numFmt w:val="bullet"/>
      <w:lvlText w:val=""/>
      <w:lvlJc w:val="left"/>
      <w:pPr>
        <w:tabs>
          <w:tab w:val="num" w:pos="720"/>
        </w:tabs>
        <w:ind w:left="720" w:hanging="360"/>
      </w:pPr>
      <w:rPr>
        <w:rFonts w:ascii="Wingdings" w:hAnsi="Wingdings" w:hint="default"/>
      </w:rPr>
    </w:lvl>
    <w:lvl w:ilvl="1" w:tplc="E9B0B8F8" w:tentative="1">
      <w:start w:val="1"/>
      <w:numFmt w:val="bullet"/>
      <w:lvlText w:val=""/>
      <w:lvlJc w:val="left"/>
      <w:pPr>
        <w:tabs>
          <w:tab w:val="num" w:pos="1440"/>
        </w:tabs>
        <w:ind w:left="1440" w:hanging="360"/>
      </w:pPr>
      <w:rPr>
        <w:rFonts w:ascii="Wingdings" w:hAnsi="Wingdings" w:hint="default"/>
      </w:rPr>
    </w:lvl>
    <w:lvl w:ilvl="2" w:tplc="A89A8CCE" w:tentative="1">
      <w:start w:val="1"/>
      <w:numFmt w:val="bullet"/>
      <w:lvlText w:val=""/>
      <w:lvlJc w:val="left"/>
      <w:pPr>
        <w:tabs>
          <w:tab w:val="num" w:pos="2160"/>
        </w:tabs>
        <w:ind w:left="2160" w:hanging="360"/>
      </w:pPr>
      <w:rPr>
        <w:rFonts w:ascii="Wingdings" w:hAnsi="Wingdings" w:hint="default"/>
      </w:rPr>
    </w:lvl>
    <w:lvl w:ilvl="3" w:tplc="4ABA1E96" w:tentative="1">
      <w:start w:val="1"/>
      <w:numFmt w:val="bullet"/>
      <w:lvlText w:val=""/>
      <w:lvlJc w:val="left"/>
      <w:pPr>
        <w:tabs>
          <w:tab w:val="num" w:pos="2880"/>
        </w:tabs>
        <w:ind w:left="2880" w:hanging="360"/>
      </w:pPr>
      <w:rPr>
        <w:rFonts w:ascii="Wingdings" w:hAnsi="Wingdings" w:hint="default"/>
      </w:rPr>
    </w:lvl>
    <w:lvl w:ilvl="4" w:tplc="A00C7644" w:tentative="1">
      <w:start w:val="1"/>
      <w:numFmt w:val="bullet"/>
      <w:lvlText w:val=""/>
      <w:lvlJc w:val="left"/>
      <w:pPr>
        <w:tabs>
          <w:tab w:val="num" w:pos="3600"/>
        </w:tabs>
        <w:ind w:left="3600" w:hanging="360"/>
      </w:pPr>
      <w:rPr>
        <w:rFonts w:ascii="Wingdings" w:hAnsi="Wingdings" w:hint="default"/>
      </w:rPr>
    </w:lvl>
    <w:lvl w:ilvl="5" w:tplc="A67A2F4C" w:tentative="1">
      <w:start w:val="1"/>
      <w:numFmt w:val="bullet"/>
      <w:lvlText w:val=""/>
      <w:lvlJc w:val="left"/>
      <w:pPr>
        <w:tabs>
          <w:tab w:val="num" w:pos="4320"/>
        </w:tabs>
        <w:ind w:left="4320" w:hanging="360"/>
      </w:pPr>
      <w:rPr>
        <w:rFonts w:ascii="Wingdings" w:hAnsi="Wingdings" w:hint="default"/>
      </w:rPr>
    </w:lvl>
    <w:lvl w:ilvl="6" w:tplc="E5DE1F3C" w:tentative="1">
      <w:start w:val="1"/>
      <w:numFmt w:val="bullet"/>
      <w:lvlText w:val=""/>
      <w:lvlJc w:val="left"/>
      <w:pPr>
        <w:tabs>
          <w:tab w:val="num" w:pos="5040"/>
        </w:tabs>
        <w:ind w:left="5040" w:hanging="360"/>
      </w:pPr>
      <w:rPr>
        <w:rFonts w:ascii="Wingdings" w:hAnsi="Wingdings" w:hint="default"/>
      </w:rPr>
    </w:lvl>
    <w:lvl w:ilvl="7" w:tplc="811ED2E0" w:tentative="1">
      <w:start w:val="1"/>
      <w:numFmt w:val="bullet"/>
      <w:lvlText w:val=""/>
      <w:lvlJc w:val="left"/>
      <w:pPr>
        <w:tabs>
          <w:tab w:val="num" w:pos="5760"/>
        </w:tabs>
        <w:ind w:left="5760" w:hanging="360"/>
      </w:pPr>
      <w:rPr>
        <w:rFonts w:ascii="Wingdings" w:hAnsi="Wingdings" w:hint="default"/>
      </w:rPr>
    </w:lvl>
    <w:lvl w:ilvl="8" w:tplc="8880114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7809B1"/>
    <w:multiLevelType w:val="hybridMultilevel"/>
    <w:tmpl w:val="05D8808C"/>
    <w:lvl w:ilvl="0" w:tplc="4A62E9F2">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D215995"/>
    <w:multiLevelType w:val="singleLevel"/>
    <w:tmpl w:val="A39AEFE8"/>
    <w:lvl w:ilvl="0">
      <w:start w:val="1"/>
      <w:numFmt w:val="bullet"/>
      <w:pStyle w:val="action"/>
      <w:lvlText w:val=""/>
      <w:lvlJc w:val="left"/>
      <w:pPr>
        <w:tabs>
          <w:tab w:val="num" w:pos="567"/>
        </w:tabs>
        <w:ind w:left="567" w:hanging="567"/>
      </w:pPr>
      <w:rPr>
        <w:rFonts w:ascii="Wingdings" w:hAnsi="Wingdings" w:cs="Wingdings" w:hint="default"/>
      </w:rPr>
    </w:lvl>
  </w:abstractNum>
  <w:abstractNum w:abstractNumId="38" w15:restartNumberingAfterBreak="0">
    <w:nsid w:val="7BE95D7F"/>
    <w:multiLevelType w:val="multilevel"/>
    <w:tmpl w:val="7A5203A2"/>
    <w:lvl w:ilvl="0">
      <w:start w:val="1"/>
      <w:numFmt w:val="none"/>
      <w:lvlRestart w:val="0"/>
      <w:pStyle w:val="Point0number"/>
      <w:lvlText w:val="11"/>
      <w:lvlJc w:val="left"/>
      <w:pPr>
        <w:tabs>
          <w:tab w:val="num" w:pos="850"/>
        </w:tabs>
        <w:ind w:left="850" w:hanging="850"/>
      </w:pPr>
      <w:rPr>
        <w:rFonts w:cs="Times New Roman" w:hint="default"/>
      </w:rPr>
    </w:lvl>
    <w:lvl w:ilvl="1">
      <w:start w:val="1"/>
      <w:numFmt w:val="lowerLetter"/>
      <w:pStyle w:val="Point0letter"/>
      <w:lvlText w:val="(%2)"/>
      <w:lvlJc w:val="left"/>
      <w:pPr>
        <w:tabs>
          <w:tab w:val="num" w:pos="850"/>
        </w:tabs>
        <w:ind w:left="850" w:hanging="850"/>
      </w:pPr>
      <w:rPr>
        <w:rFonts w:cs="Times New Roman" w:hint="default"/>
      </w:rPr>
    </w:lvl>
    <w:lvl w:ilvl="2">
      <w:start w:val="1"/>
      <w:numFmt w:val="decimal"/>
      <w:pStyle w:val="Point1number"/>
      <w:lvlText w:val="(%3)"/>
      <w:lvlJc w:val="left"/>
      <w:pPr>
        <w:tabs>
          <w:tab w:val="num" w:pos="1417"/>
        </w:tabs>
        <w:ind w:left="1417" w:hanging="567"/>
      </w:pPr>
      <w:rPr>
        <w:rFonts w:cs="Times New Roman" w:hint="default"/>
      </w:rPr>
    </w:lvl>
    <w:lvl w:ilvl="3">
      <w:start w:val="1"/>
      <w:numFmt w:val="lowerLetter"/>
      <w:pStyle w:val="Point1letter"/>
      <w:lvlText w:val="(%4)"/>
      <w:lvlJc w:val="left"/>
      <w:pPr>
        <w:tabs>
          <w:tab w:val="num" w:pos="1418"/>
        </w:tabs>
        <w:ind w:left="1418" w:hanging="567"/>
      </w:pPr>
      <w:rPr>
        <w:rFonts w:cs="Times New Roman" w:hint="default"/>
        <w:b w:val="0"/>
      </w:rPr>
    </w:lvl>
    <w:lvl w:ilvl="4">
      <w:start w:val="1"/>
      <w:numFmt w:val="decimal"/>
      <w:pStyle w:val="Point2number"/>
      <w:lvlText w:val="(%5)"/>
      <w:lvlJc w:val="left"/>
      <w:pPr>
        <w:tabs>
          <w:tab w:val="num" w:pos="1984"/>
        </w:tabs>
        <w:ind w:left="1984" w:hanging="567"/>
      </w:pPr>
      <w:rPr>
        <w:rFonts w:cs="Times New Roman" w:hint="default"/>
      </w:rPr>
    </w:lvl>
    <w:lvl w:ilvl="5">
      <w:start w:val="1"/>
      <w:numFmt w:val="lowerLetter"/>
      <w:pStyle w:val="Point2letter"/>
      <w:lvlText w:val="(%6)"/>
      <w:lvlJc w:val="left"/>
      <w:pPr>
        <w:tabs>
          <w:tab w:val="num" w:pos="1984"/>
        </w:tabs>
        <w:ind w:left="1984" w:hanging="567"/>
      </w:pPr>
      <w:rPr>
        <w:rFonts w:cs="Times New Roman" w:hint="default"/>
        <w:b w:val="0"/>
      </w:rPr>
    </w:lvl>
    <w:lvl w:ilvl="6">
      <w:start w:val="1"/>
      <w:numFmt w:val="decimal"/>
      <w:pStyle w:val="Point3number"/>
      <w:lvlText w:val="(%7)"/>
      <w:lvlJc w:val="left"/>
      <w:pPr>
        <w:tabs>
          <w:tab w:val="num" w:pos="2551"/>
        </w:tabs>
        <w:ind w:left="2551" w:hanging="567"/>
      </w:pPr>
      <w:rPr>
        <w:rFonts w:cs="Times New Roman" w:hint="default"/>
      </w:rPr>
    </w:lvl>
    <w:lvl w:ilvl="7">
      <w:start w:val="1"/>
      <w:numFmt w:val="lowerLetter"/>
      <w:pStyle w:val="Point3letter"/>
      <w:lvlText w:val="(%8)"/>
      <w:lvlJc w:val="left"/>
      <w:pPr>
        <w:tabs>
          <w:tab w:val="num" w:pos="2551"/>
        </w:tabs>
        <w:ind w:left="2551" w:hanging="567"/>
      </w:pPr>
      <w:rPr>
        <w:rFonts w:cs="Times New Roman" w:hint="default"/>
      </w:rPr>
    </w:lvl>
    <w:lvl w:ilvl="8">
      <w:start w:val="1"/>
      <w:numFmt w:val="lowerLetter"/>
      <w:pStyle w:val="Point4letter"/>
      <w:lvlText w:val="(%9)"/>
      <w:lvlJc w:val="left"/>
      <w:pPr>
        <w:tabs>
          <w:tab w:val="num" w:pos="3118"/>
        </w:tabs>
        <w:ind w:left="3118" w:hanging="567"/>
      </w:pPr>
      <w:rPr>
        <w:rFonts w:cs="Times New Roman" w:hint="default"/>
      </w:rPr>
    </w:lvl>
  </w:abstractNum>
  <w:num w:numId="1">
    <w:abstractNumId w:val="6"/>
  </w:num>
  <w:num w:numId="2">
    <w:abstractNumId w:val="37"/>
  </w:num>
  <w:num w:numId="3">
    <w:abstractNumId w:val="37"/>
  </w:num>
  <w:num w:numId="4">
    <w:abstractNumId w:val="37"/>
  </w:num>
  <w:num w:numId="5">
    <w:abstractNumId w:val="37"/>
  </w:num>
  <w:num w:numId="6">
    <w:abstractNumId w:val="13"/>
  </w:num>
  <w:num w:numId="7">
    <w:abstractNumId w:val="5"/>
  </w:num>
  <w:num w:numId="8">
    <w:abstractNumId w:val="25"/>
  </w:num>
  <w:num w:numId="9">
    <w:abstractNumId w:val="31"/>
  </w:num>
  <w:num w:numId="10">
    <w:abstractNumId w:val="4"/>
  </w:num>
  <w:num w:numId="11">
    <w:abstractNumId w:val="20"/>
  </w:num>
  <w:num w:numId="12">
    <w:abstractNumId w:val="36"/>
  </w:num>
  <w:num w:numId="13">
    <w:abstractNumId w:val="21"/>
  </w:num>
  <w:num w:numId="14">
    <w:abstractNumId w:val="29"/>
  </w:num>
  <w:num w:numId="15">
    <w:abstractNumId w:val="27"/>
  </w:num>
  <w:num w:numId="16">
    <w:abstractNumId w:val="15"/>
  </w:num>
  <w:num w:numId="17">
    <w:abstractNumId w:val="11"/>
  </w:num>
  <w:num w:numId="18">
    <w:abstractNumId w:val="7"/>
  </w:num>
  <w:num w:numId="19">
    <w:abstractNumId w:val="12"/>
  </w:num>
  <w:num w:numId="20">
    <w:abstractNumId w:val="32"/>
  </w:num>
  <w:num w:numId="21">
    <w:abstractNumId w:val="38"/>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0"/>
  </w:num>
  <w:num w:numId="25">
    <w:abstractNumId w:val="2"/>
  </w:num>
  <w:num w:numId="26">
    <w:abstractNumId w:val="34"/>
  </w:num>
  <w:num w:numId="27">
    <w:abstractNumId w:val="17"/>
  </w:num>
  <w:num w:numId="28">
    <w:abstractNumId w:val="23"/>
  </w:num>
  <w:num w:numId="29">
    <w:abstractNumId w:val="28"/>
  </w:num>
  <w:num w:numId="30">
    <w:abstractNumId w:val="19"/>
  </w:num>
  <w:num w:numId="31">
    <w:abstractNumId w:val="9"/>
  </w:num>
  <w:num w:numId="32">
    <w:abstractNumId w:val="1"/>
  </w:num>
  <w:num w:numId="33">
    <w:abstractNumId w:val="18"/>
  </w:num>
  <w:num w:numId="34">
    <w:abstractNumId w:val="33"/>
  </w:num>
  <w:num w:numId="35">
    <w:abstractNumId w:val="24"/>
  </w:num>
  <w:num w:numId="36">
    <w:abstractNumId w:val="26"/>
  </w:num>
  <w:num w:numId="37">
    <w:abstractNumId w:val="35"/>
  </w:num>
  <w:num w:numId="38">
    <w:abstractNumId w:val="10"/>
  </w:num>
  <w:num w:numId="39">
    <w:abstractNumId w:val="22"/>
  </w:num>
  <w:num w:numId="40">
    <w:abstractNumId w:val="3"/>
  </w:num>
  <w:num w:numId="41">
    <w:abstractNumId w:val="14"/>
  </w:num>
  <w:num w:numId="42">
    <w:abstractNumId w:val="0"/>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D88"/>
    <w:rsid w:val="00002738"/>
    <w:rsid w:val="0000330F"/>
    <w:rsid w:val="00021412"/>
    <w:rsid w:val="00042C98"/>
    <w:rsid w:val="000474F9"/>
    <w:rsid w:val="00060401"/>
    <w:rsid w:val="00073742"/>
    <w:rsid w:val="000C00B9"/>
    <w:rsid w:val="000C03EB"/>
    <w:rsid w:val="000F0E18"/>
    <w:rsid w:val="000F1582"/>
    <w:rsid w:val="00107C82"/>
    <w:rsid w:val="00107CA6"/>
    <w:rsid w:val="001108BA"/>
    <w:rsid w:val="0012337B"/>
    <w:rsid w:val="00132B37"/>
    <w:rsid w:val="001358CB"/>
    <w:rsid w:val="00163FBB"/>
    <w:rsid w:val="001810D1"/>
    <w:rsid w:val="001840E6"/>
    <w:rsid w:val="001C3B53"/>
    <w:rsid w:val="001C6764"/>
    <w:rsid w:val="001D099E"/>
    <w:rsid w:val="001D43FB"/>
    <w:rsid w:val="001D75FE"/>
    <w:rsid w:val="001E35AB"/>
    <w:rsid w:val="00224620"/>
    <w:rsid w:val="00232953"/>
    <w:rsid w:val="002500F0"/>
    <w:rsid w:val="00271D64"/>
    <w:rsid w:val="0029176E"/>
    <w:rsid w:val="00292AFD"/>
    <w:rsid w:val="00295C6C"/>
    <w:rsid w:val="002F06C2"/>
    <w:rsid w:val="002F69FD"/>
    <w:rsid w:val="0031335C"/>
    <w:rsid w:val="00331925"/>
    <w:rsid w:val="00340E69"/>
    <w:rsid w:val="003422A0"/>
    <w:rsid w:val="003611C4"/>
    <w:rsid w:val="00371DA1"/>
    <w:rsid w:val="00373898"/>
    <w:rsid w:val="0038030C"/>
    <w:rsid w:val="00391B2F"/>
    <w:rsid w:val="003C675D"/>
    <w:rsid w:val="003D7361"/>
    <w:rsid w:val="003E71B2"/>
    <w:rsid w:val="003F2C1E"/>
    <w:rsid w:val="003F375C"/>
    <w:rsid w:val="00400F32"/>
    <w:rsid w:val="00406E05"/>
    <w:rsid w:val="004236F6"/>
    <w:rsid w:val="004242E0"/>
    <w:rsid w:val="00425625"/>
    <w:rsid w:val="00425781"/>
    <w:rsid w:val="0043057F"/>
    <w:rsid w:val="00441268"/>
    <w:rsid w:val="00447E0C"/>
    <w:rsid w:val="00452A22"/>
    <w:rsid w:val="00475333"/>
    <w:rsid w:val="00476C70"/>
    <w:rsid w:val="004A19D6"/>
    <w:rsid w:val="004A41EF"/>
    <w:rsid w:val="004D2008"/>
    <w:rsid w:val="00525547"/>
    <w:rsid w:val="005378FF"/>
    <w:rsid w:val="005479D3"/>
    <w:rsid w:val="00547C06"/>
    <w:rsid w:val="005734B1"/>
    <w:rsid w:val="00573B50"/>
    <w:rsid w:val="00597A0F"/>
    <w:rsid w:val="005A65FE"/>
    <w:rsid w:val="005B291C"/>
    <w:rsid w:val="005D6A74"/>
    <w:rsid w:val="005D7C8A"/>
    <w:rsid w:val="005E1C72"/>
    <w:rsid w:val="005E278E"/>
    <w:rsid w:val="005F54B9"/>
    <w:rsid w:val="005F7AC2"/>
    <w:rsid w:val="00610F8F"/>
    <w:rsid w:val="00617485"/>
    <w:rsid w:val="00626F8D"/>
    <w:rsid w:val="00635296"/>
    <w:rsid w:val="006400C0"/>
    <w:rsid w:val="006434AF"/>
    <w:rsid w:val="00655492"/>
    <w:rsid w:val="00681D70"/>
    <w:rsid w:val="006B6F35"/>
    <w:rsid w:val="006C09F1"/>
    <w:rsid w:val="006E382D"/>
    <w:rsid w:val="006F2DB5"/>
    <w:rsid w:val="0072389C"/>
    <w:rsid w:val="0073786E"/>
    <w:rsid w:val="00747CD2"/>
    <w:rsid w:val="00761DF8"/>
    <w:rsid w:val="007626A1"/>
    <w:rsid w:val="00786FEE"/>
    <w:rsid w:val="007A77AB"/>
    <w:rsid w:val="007B35D4"/>
    <w:rsid w:val="007D450D"/>
    <w:rsid w:val="007D7C23"/>
    <w:rsid w:val="007E02C6"/>
    <w:rsid w:val="007E2FB3"/>
    <w:rsid w:val="00801791"/>
    <w:rsid w:val="0080285B"/>
    <w:rsid w:val="00814413"/>
    <w:rsid w:val="008316CA"/>
    <w:rsid w:val="00832FC0"/>
    <w:rsid w:val="00850628"/>
    <w:rsid w:val="00855BAB"/>
    <w:rsid w:val="00884F0B"/>
    <w:rsid w:val="008914CD"/>
    <w:rsid w:val="00897870"/>
    <w:rsid w:val="008B5FC9"/>
    <w:rsid w:val="008D2F86"/>
    <w:rsid w:val="008E72D8"/>
    <w:rsid w:val="009056AC"/>
    <w:rsid w:val="009073E2"/>
    <w:rsid w:val="0091344E"/>
    <w:rsid w:val="009174F7"/>
    <w:rsid w:val="00931076"/>
    <w:rsid w:val="0095662A"/>
    <w:rsid w:val="00966DE0"/>
    <w:rsid w:val="00967F69"/>
    <w:rsid w:val="00974435"/>
    <w:rsid w:val="009C030B"/>
    <w:rsid w:val="009C3485"/>
    <w:rsid w:val="009D0C0F"/>
    <w:rsid w:val="009D5E2C"/>
    <w:rsid w:val="009E1E68"/>
    <w:rsid w:val="009E4A8C"/>
    <w:rsid w:val="009F45FC"/>
    <w:rsid w:val="00A152BD"/>
    <w:rsid w:val="00A301C7"/>
    <w:rsid w:val="00A42CF2"/>
    <w:rsid w:val="00A96953"/>
    <w:rsid w:val="00AA5E75"/>
    <w:rsid w:val="00AB4F4D"/>
    <w:rsid w:val="00AC5144"/>
    <w:rsid w:val="00AE5D22"/>
    <w:rsid w:val="00AF1A09"/>
    <w:rsid w:val="00B205A9"/>
    <w:rsid w:val="00B32E8B"/>
    <w:rsid w:val="00B43C87"/>
    <w:rsid w:val="00B45F19"/>
    <w:rsid w:val="00B5191A"/>
    <w:rsid w:val="00B66B91"/>
    <w:rsid w:val="00B8038B"/>
    <w:rsid w:val="00B92795"/>
    <w:rsid w:val="00BA60E4"/>
    <w:rsid w:val="00BD7D6C"/>
    <w:rsid w:val="00C011FF"/>
    <w:rsid w:val="00C25790"/>
    <w:rsid w:val="00C34AA2"/>
    <w:rsid w:val="00C404BA"/>
    <w:rsid w:val="00C43D88"/>
    <w:rsid w:val="00C443C0"/>
    <w:rsid w:val="00C561AA"/>
    <w:rsid w:val="00C5759E"/>
    <w:rsid w:val="00CA45BE"/>
    <w:rsid w:val="00CA584D"/>
    <w:rsid w:val="00CB08D3"/>
    <w:rsid w:val="00CB698C"/>
    <w:rsid w:val="00CD545E"/>
    <w:rsid w:val="00CE20D5"/>
    <w:rsid w:val="00CE26E3"/>
    <w:rsid w:val="00CF21C5"/>
    <w:rsid w:val="00CF6CDB"/>
    <w:rsid w:val="00D111F8"/>
    <w:rsid w:val="00D16669"/>
    <w:rsid w:val="00D26D7B"/>
    <w:rsid w:val="00D62352"/>
    <w:rsid w:val="00D7330E"/>
    <w:rsid w:val="00D92299"/>
    <w:rsid w:val="00DB71B1"/>
    <w:rsid w:val="00DF54EB"/>
    <w:rsid w:val="00DF6DBB"/>
    <w:rsid w:val="00E123DE"/>
    <w:rsid w:val="00E12DED"/>
    <w:rsid w:val="00E14912"/>
    <w:rsid w:val="00E2278C"/>
    <w:rsid w:val="00E42381"/>
    <w:rsid w:val="00E6484B"/>
    <w:rsid w:val="00E6784F"/>
    <w:rsid w:val="00E9197F"/>
    <w:rsid w:val="00EB7577"/>
    <w:rsid w:val="00EC44E9"/>
    <w:rsid w:val="00ED1575"/>
    <w:rsid w:val="00EE099D"/>
    <w:rsid w:val="00EF5D98"/>
    <w:rsid w:val="00F61C18"/>
    <w:rsid w:val="00F81FF9"/>
    <w:rsid w:val="00F86940"/>
    <w:rsid w:val="00F877EC"/>
    <w:rsid w:val="00FA2088"/>
    <w:rsid w:val="00FA559D"/>
    <w:rsid w:val="00FB29D7"/>
    <w:rsid w:val="00FF2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447FF6AF-4F2A-40B3-BB8D-A8DFC82F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E75"/>
    <w:pPr>
      <w:autoSpaceDE w:val="0"/>
      <w:autoSpaceDN w:val="0"/>
    </w:pPr>
    <w:rPr>
      <w:rFonts w:ascii="Calibri" w:hAnsi="Calibri" w:cs="Calibri"/>
      <w:sz w:val="24"/>
      <w:szCs w:val="24"/>
    </w:rPr>
  </w:style>
  <w:style w:type="paragraph" w:styleId="Heading1">
    <w:name w:val="heading 1"/>
    <w:basedOn w:val="Normal"/>
    <w:next w:val="Normal"/>
    <w:link w:val="Heading1Char"/>
    <w:uiPriority w:val="99"/>
    <w:qFormat/>
    <w:rsid w:val="00002738"/>
    <w:pPr>
      <w:keepNext/>
      <w:outlineLvl w:val="0"/>
    </w:pPr>
    <w:rPr>
      <w:rFonts w:asciiTheme="majorHAnsi" w:hAnsiTheme="majorHAnsi" w:cs="Arial"/>
      <w:b/>
      <w:sz w:val="28"/>
      <w:szCs w:val="22"/>
      <w:u w:val="single"/>
      <w:lang w:val="fr-BE"/>
    </w:rPr>
  </w:style>
  <w:style w:type="paragraph" w:styleId="Heading2">
    <w:name w:val="heading 2"/>
    <w:basedOn w:val="Normal"/>
    <w:next w:val="Normal"/>
    <w:link w:val="Heading2Char"/>
    <w:uiPriority w:val="99"/>
    <w:qFormat/>
    <w:rsid w:val="00AA5E75"/>
    <w:pPr>
      <w:keepNext/>
      <w:pBdr>
        <w:top w:val="single" w:sz="4" w:space="1" w:color="auto"/>
        <w:left w:val="single" w:sz="4" w:space="4" w:color="auto"/>
        <w:bottom w:val="single" w:sz="4" w:space="1" w:color="auto"/>
        <w:right w:val="single" w:sz="4" w:space="4" w:color="auto"/>
      </w:pBdr>
      <w:ind w:left="142" w:firstLine="578"/>
      <w:outlineLvl w:val="1"/>
    </w:pPr>
    <w:rPr>
      <w:b/>
      <w:bCs/>
      <w:sz w:val="28"/>
      <w:szCs w:val="28"/>
    </w:rPr>
  </w:style>
  <w:style w:type="paragraph" w:styleId="Heading3">
    <w:name w:val="heading 3"/>
    <w:basedOn w:val="Normal"/>
    <w:next w:val="Normal"/>
    <w:link w:val="Heading3Char"/>
    <w:uiPriority w:val="99"/>
    <w:qFormat/>
    <w:rsid w:val="00AA5E75"/>
    <w:pPr>
      <w:keepNext/>
      <w:pBdr>
        <w:top w:val="single" w:sz="4" w:space="1" w:color="auto"/>
        <w:left w:val="single" w:sz="4" w:space="4" w:color="auto"/>
        <w:bottom w:val="single" w:sz="4" w:space="1" w:color="auto"/>
        <w:right w:val="single" w:sz="4" w:space="4" w:color="auto"/>
      </w:pBdr>
      <w:jc w:val="center"/>
      <w:outlineLvl w:val="2"/>
    </w:pPr>
    <w:rPr>
      <w:b/>
      <w:bCs/>
    </w:rPr>
  </w:style>
  <w:style w:type="paragraph" w:styleId="Heading4">
    <w:name w:val="heading 4"/>
    <w:basedOn w:val="Normal"/>
    <w:next w:val="Normal"/>
    <w:link w:val="Heading4Char"/>
    <w:uiPriority w:val="99"/>
    <w:qFormat/>
    <w:rsid w:val="00AA5E75"/>
    <w:pPr>
      <w:keepNext/>
      <w:outlineLvl w:val="3"/>
    </w:pPr>
    <w:rPr>
      <w:sz w:val="16"/>
      <w:szCs w:val="16"/>
    </w:rPr>
  </w:style>
  <w:style w:type="paragraph" w:styleId="Heading5">
    <w:name w:val="heading 5"/>
    <w:basedOn w:val="Normal"/>
    <w:next w:val="Normal"/>
    <w:link w:val="Heading5Char"/>
    <w:uiPriority w:val="99"/>
    <w:qFormat/>
    <w:rsid w:val="00AA5E75"/>
    <w:pPr>
      <w:keepNext/>
      <w:jc w:val="both"/>
      <w:outlineLvl w:val="4"/>
    </w:pPr>
    <w:rPr>
      <w:b/>
      <w:bCs/>
      <w:u w:val="single"/>
    </w:rPr>
  </w:style>
  <w:style w:type="paragraph" w:styleId="Heading6">
    <w:name w:val="heading 6"/>
    <w:basedOn w:val="Normal"/>
    <w:next w:val="Normal"/>
    <w:link w:val="Heading6Char"/>
    <w:uiPriority w:val="99"/>
    <w:qFormat/>
    <w:rsid w:val="00AA5E75"/>
    <w:pPr>
      <w:keepNext/>
      <w:outlineLvl w:val="5"/>
    </w:pPr>
    <w:rPr>
      <w:b/>
      <w:bCs/>
      <w:u w:val="single"/>
      <w:lang w:val="en-US"/>
    </w:rPr>
  </w:style>
  <w:style w:type="paragraph" w:styleId="Heading7">
    <w:name w:val="heading 7"/>
    <w:basedOn w:val="Normal"/>
    <w:next w:val="Normal"/>
    <w:link w:val="Heading7Char"/>
    <w:uiPriority w:val="99"/>
    <w:qFormat/>
    <w:rsid w:val="00AA5E75"/>
    <w:pPr>
      <w:keepNext/>
      <w:jc w:val="center"/>
      <w:outlineLvl w:val="6"/>
    </w:pPr>
    <w:rPr>
      <w:b/>
      <w:bCs/>
    </w:rPr>
  </w:style>
  <w:style w:type="paragraph" w:styleId="Heading8">
    <w:name w:val="heading 8"/>
    <w:basedOn w:val="Normal"/>
    <w:next w:val="Normal"/>
    <w:link w:val="Heading8Char"/>
    <w:uiPriority w:val="99"/>
    <w:qFormat/>
    <w:rsid w:val="00AA5E75"/>
    <w:pPr>
      <w:keepNext/>
      <w:jc w:val="center"/>
      <w:outlineLvl w:val="7"/>
    </w:pPr>
    <w:rPr>
      <w:i/>
      <w:iCs/>
    </w:rPr>
  </w:style>
  <w:style w:type="paragraph" w:styleId="Heading9">
    <w:name w:val="heading 9"/>
    <w:basedOn w:val="Normal"/>
    <w:next w:val="Normal"/>
    <w:link w:val="Heading9Char"/>
    <w:uiPriority w:val="99"/>
    <w:qFormat/>
    <w:rsid w:val="00AA5E75"/>
    <w:pPr>
      <w:keepNext/>
      <w:outlineLvl w:val="8"/>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02738"/>
    <w:rPr>
      <w:rFonts w:asciiTheme="majorHAnsi" w:hAnsiTheme="majorHAnsi" w:cs="Arial"/>
      <w:b/>
      <w:sz w:val="28"/>
      <w:u w:val="single"/>
      <w:lang w:val="fr-BE"/>
    </w:rPr>
  </w:style>
  <w:style w:type="character" w:customStyle="1" w:styleId="Heading2Char">
    <w:name w:val="Heading 2 Char"/>
    <w:basedOn w:val="DefaultParagraphFont"/>
    <w:link w:val="Heading2"/>
    <w:uiPriority w:val="99"/>
    <w:rsid w:val="00AA5E75"/>
    <w:rPr>
      <w:rFonts w:ascii="Cambria" w:hAnsi="Cambria" w:cs="Cambria"/>
      <w:b/>
      <w:bCs/>
      <w:i/>
      <w:iCs/>
      <w:sz w:val="28"/>
      <w:szCs w:val="28"/>
      <w:lang w:val="en-GB"/>
    </w:rPr>
  </w:style>
  <w:style w:type="character" w:customStyle="1" w:styleId="Heading3Char">
    <w:name w:val="Heading 3 Char"/>
    <w:basedOn w:val="DefaultParagraphFont"/>
    <w:link w:val="Heading3"/>
    <w:uiPriority w:val="99"/>
    <w:rsid w:val="00AA5E75"/>
    <w:rPr>
      <w:rFonts w:ascii="Cambria" w:hAnsi="Cambria" w:cs="Cambria"/>
      <w:b/>
      <w:bCs/>
      <w:sz w:val="26"/>
      <w:szCs w:val="26"/>
      <w:lang w:val="en-GB"/>
    </w:rPr>
  </w:style>
  <w:style w:type="character" w:customStyle="1" w:styleId="Heading4Char">
    <w:name w:val="Heading 4 Char"/>
    <w:basedOn w:val="DefaultParagraphFont"/>
    <w:link w:val="Heading4"/>
    <w:uiPriority w:val="99"/>
    <w:rsid w:val="00AA5E75"/>
    <w:rPr>
      <w:rFonts w:ascii="Calibri" w:hAnsi="Calibri" w:cs="Calibri"/>
      <w:b/>
      <w:bCs/>
      <w:sz w:val="28"/>
      <w:szCs w:val="28"/>
      <w:lang w:val="en-GB"/>
    </w:rPr>
  </w:style>
  <w:style w:type="character" w:customStyle="1" w:styleId="Heading5Char">
    <w:name w:val="Heading 5 Char"/>
    <w:basedOn w:val="DefaultParagraphFont"/>
    <w:link w:val="Heading5"/>
    <w:uiPriority w:val="99"/>
    <w:rsid w:val="00AA5E75"/>
    <w:rPr>
      <w:rFonts w:ascii="Calibri" w:hAnsi="Calibri" w:cs="Calibri"/>
      <w:b/>
      <w:bCs/>
      <w:i/>
      <w:iCs/>
      <w:sz w:val="26"/>
      <w:szCs w:val="26"/>
      <w:lang w:val="en-GB"/>
    </w:rPr>
  </w:style>
  <w:style w:type="character" w:customStyle="1" w:styleId="Heading6Char">
    <w:name w:val="Heading 6 Char"/>
    <w:basedOn w:val="DefaultParagraphFont"/>
    <w:link w:val="Heading6"/>
    <w:uiPriority w:val="99"/>
    <w:rsid w:val="00AA5E75"/>
    <w:rPr>
      <w:rFonts w:ascii="Calibri" w:hAnsi="Calibri" w:cs="Calibri"/>
      <w:b/>
      <w:bCs/>
      <w:lang w:val="en-GB"/>
    </w:rPr>
  </w:style>
  <w:style w:type="character" w:customStyle="1" w:styleId="Heading7Char">
    <w:name w:val="Heading 7 Char"/>
    <w:basedOn w:val="DefaultParagraphFont"/>
    <w:link w:val="Heading7"/>
    <w:uiPriority w:val="99"/>
    <w:rsid w:val="00AA5E75"/>
    <w:rPr>
      <w:rFonts w:ascii="Calibri" w:hAnsi="Calibri" w:cs="Calibri"/>
      <w:sz w:val="24"/>
      <w:szCs w:val="24"/>
      <w:lang w:val="en-GB"/>
    </w:rPr>
  </w:style>
  <w:style w:type="character" w:customStyle="1" w:styleId="Heading8Char">
    <w:name w:val="Heading 8 Char"/>
    <w:basedOn w:val="DefaultParagraphFont"/>
    <w:link w:val="Heading8"/>
    <w:uiPriority w:val="99"/>
    <w:rsid w:val="00AA5E75"/>
    <w:rPr>
      <w:rFonts w:ascii="Calibri" w:hAnsi="Calibri" w:cs="Calibri"/>
      <w:i/>
      <w:iCs/>
      <w:sz w:val="24"/>
      <w:szCs w:val="24"/>
      <w:lang w:val="en-GB"/>
    </w:rPr>
  </w:style>
  <w:style w:type="character" w:customStyle="1" w:styleId="Heading9Char">
    <w:name w:val="Heading 9 Char"/>
    <w:basedOn w:val="DefaultParagraphFont"/>
    <w:link w:val="Heading9"/>
    <w:uiPriority w:val="99"/>
    <w:rsid w:val="00AA5E75"/>
    <w:rPr>
      <w:rFonts w:ascii="Cambria" w:hAnsi="Cambria" w:cs="Cambria"/>
      <w:lang w:val="en-GB"/>
    </w:rPr>
  </w:style>
  <w:style w:type="paragraph" w:customStyle="1" w:styleId="para">
    <w:name w:val="para"/>
    <w:basedOn w:val="Normal"/>
    <w:uiPriority w:val="99"/>
    <w:rsid w:val="00AA5E75"/>
    <w:pPr>
      <w:keepNext/>
      <w:widowControl w:val="0"/>
      <w:spacing w:before="180"/>
      <w:ind w:left="706"/>
      <w:jc w:val="both"/>
    </w:pPr>
    <w:rPr>
      <w:rFonts w:ascii="Arial" w:hAnsi="Arial" w:cs="Arial"/>
      <w:sz w:val="22"/>
      <w:szCs w:val="22"/>
    </w:rPr>
  </w:style>
  <w:style w:type="paragraph" w:customStyle="1" w:styleId="action">
    <w:name w:val="action"/>
    <w:basedOn w:val="Normal"/>
    <w:autoRedefine/>
    <w:uiPriority w:val="99"/>
    <w:rsid w:val="00AA5E75"/>
    <w:pPr>
      <w:numPr>
        <w:numId w:val="5"/>
      </w:numPr>
      <w:jc w:val="both"/>
    </w:pPr>
    <w:rPr>
      <w:rFonts w:ascii="Arial" w:hAnsi="Arial" w:cs="Arial"/>
      <w:sz w:val="22"/>
      <w:szCs w:val="22"/>
    </w:rPr>
  </w:style>
  <w:style w:type="paragraph" w:styleId="BodyText2">
    <w:name w:val="Body Text 2"/>
    <w:basedOn w:val="Normal"/>
    <w:link w:val="BodyText2Char"/>
    <w:uiPriority w:val="99"/>
    <w:rsid w:val="00AA5E75"/>
    <w:pPr>
      <w:jc w:val="both"/>
    </w:pPr>
  </w:style>
  <w:style w:type="character" w:customStyle="1" w:styleId="BodyText2Char">
    <w:name w:val="Body Text 2 Char"/>
    <w:basedOn w:val="DefaultParagraphFont"/>
    <w:link w:val="BodyText2"/>
    <w:uiPriority w:val="99"/>
    <w:rsid w:val="00AA5E75"/>
    <w:rPr>
      <w:rFonts w:ascii="Calibri" w:hAnsi="Calibri" w:cs="Calibri"/>
      <w:sz w:val="24"/>
      <w:szCs w:val="24"/>
      <w:lang w:val="en-GB"/>
    </w:rPr>
  </w:style>
  <w:style w:type="character" w:customStyle="1" w:styleId="BodyTextIndentChar">
    <w:name w:val="Body Text Indent Char"/>
    <w:basedOn w:val="DefaultParagraphFont"/>
    <w:uiPriority w:val="99"/>
    <w:rsid w:val="00AA5E75"/>
    <w:rPr>
      <w:rFonts w:ascii="Calibri" w:hAnsi="Calibri" w:cs="Calibri"/>
      <w:sz w:val="24"/>
      <w:szCs w:val="24"/>
      <w:lang w:val="en-GB"/>
    </w:rPr>
  </w:style>
  <w:style w:type="paragraph" w:styleId="Header">
    <w:name w:val="header"/>
    <w:basedOn w:val="Normal"/>
    <w:link w:val="HeaderChar"/>
    <w:uiPriority w:val="99"/>
    <w:rsid w:val="00AA5E75"/>
    <w:pPr>
      <w:tabs>
        <w:tab w:val="center" w:pos="4320"/>
        <w:tab w:val="right" w:pos="8640"/>
      </w:tabs>
    </w:pPr>
  </w:style>
  <w:style w:type="character" w:customStyle="1" w:styleId="HeaderChar">
    <w:name w:val="Header Char"/>
    <w:basedOn w:val="DefaultParagraphFont"/>
    <w:link w:val="Header"/>
    <w:uiPriority w:val="99"/>
    <w:rsid w:val="00AA5E75"/>
    <w:rPr>
      <w:rFonts w:ascii="Calibri" w:hAnsi="Calibri" w:cs="Calibri"/>
      <w:sz w:val="24"/>
      <w:szCs w:val="24"/>
      <w:lang w:val="en-GB"/>
    </w:rPr>
  </w:style>
  <w:style w:type="paragraph" w:styleId="Footer">
    <w:name w:val="footer"/>
    <w:basedOn w:val="Normal"/>
    <w:link w:val="FooterChar"/>
    <w:uiPriority w:val="99"/>
    <w:rsid w:val="00AA5E75"/>
    <w:pPr>
      <w:tabs>
        <w:tab w:val="center" w:pos="4320"/>
        <w:tab w:val="right" w:pos="8640"/>
      </w:tabs>
    </w:pPr>
  </w:style>
  <w:style w:type="character" w:customStyle="1" w:styleId="FooterChar">
    <w:name w:val="Footer Char"/>
    <w:basedOn w:val="DefaultParagraphFont"/>
    <w:link w:val="Footer"/>
    <w:uiPriority w:val="99"/>
    <w:rsid w:val="00AA5E75"/>
    <w:rPr>
      <w:rFonts w:ascii="Calibri" w:hAnsi="Calibri" w:cs="Calibri"/>
      <w:sz w:val="24"/>
      <w:szCs w:val="24"/>
      <w:lang w:val="en-GB"/>
    </w:rPr>
  </w:style>
  <w:style w:type="paragraph" w:styleId="BodyTextIndent2">
    <w:name w:val="Body Text Indent 2"/>
    <w:basedOn w:val="Normal"/>
    <w:link w:val="BodyTextIndent2Char"/>
    <w:uiPriority w:val="99"/>
    <w:rsid w:val="00AA5E75"/>
    <w:pPr>
      <w:ind w:left="720"/>
      <w:jc w:val="both"/>
    </w:pPr>
  </w:style>
  <w:style w:type="character" w:customStyle="1" w:styleId="BodyTextIndent2Char">
    <w:name w:val="Body Text Indent 2 Char"/>
    <w:basedOn w:val="DefaultParagraphFont"/>
    <w:link w:val="BodyTextIndent2"/>
    <w:uiPriority w:val="99"/>
    <w:rsid w:val="00AA5E75"/>
    <w:rPr>
      <w:rFonts w:ascii="Calibri" w:hAnsi="Calibri" w:cs="Calibri"/>
      <w:sz w:val="24"/>
      <w:szCs w:val="24"/>
      <w:lang w:val="en-GB"/>
    </w:rPr>
  </w:style>
  <w:style w:type="paragraph" w:styleId="FootnoteText">
    <w:name w:val="footnote text"/>
    <w:basedOn w:val="Normal"/>
    <w:link w:val="FootnoteTextChar"/>
    <w:uiPriority w:val="99"/>
    <w:rsid w:val="00AA5E75"/>
    <w:rPr>
      <w:sz w:val="20"/>
      <w:szCs w:val="20"/>
    </w:rPr>
  </w:style>
  <w:style w:type="character" w:customStyle="1" w:styleId="FootnoteTextChar">
    <w:name w:val="Footnote Text Char"/>
    <w:basedOn w:val="DefaultParagraphFont"/>
    <w:link w:val="FootnoteText"/>
    <w:uiPriority w:val="99"/>
    <w:rsid w:val="00AA5E75"/>
    <w:rPr>
      <w:rFonts w:ascii="Calibri" w:hAnsi="Calibri" w:cs="Calibri"/>
      <w:sz w:val="20"/>
      <w:szCs w:val="20"/>
      <w:lang w:val="en-GB"/>
    </w:rPr>
  </w:style>
  <w:style w:type="character" w:styleId="FootnoteReference">
    <w:name w:val="footnote reference"/>
    <w:aliases w:val="4_G,BVI fnr,SUPERS,-E Fußnotenzeichen,Footnote reference number,Footnote symbol,note TESI,number,Footnote Reference Superscript,Footnote Reference/"/>
    <w:basedOn w:val="DefaultParagraphFont"/>
    <w:rsid w:val="00AA5E75"/>
    <w:rPr>
      <w:vertAlign w:val="superscript"/>
    </w:rPr>
  </w:style>
  <w:style w:type="paragraph" w:styleId="BodyText">
    <w:name w:val="Body Text"/>
    <w:basedOn w:val="Normal"/>
    <w:link w:val="BodyTextChar"/>
    <w:uiPriority w:val="99"/>
    <w:rsid w:val="00AA5E75"/>
    <w:pPr>
      <w:jc w:val="both"/>
    </w:pPr>
  </w:style>
  <w:style w:type="character" w:customStyle="1" w:styleId="BodyTextChar">
    <w:name w:val="Body Text Char"/>
    <w:basedOn w:val="DefaultParagraphFont"/>
    <w:link w:val="BodyText"/>
    <w:uiPriority w:val="99"/>
    <w:rsid w:val="00AA5E75"/>
    <w:rPr>
      <w:rFonts w:ascii="Calibri" w:hAnsi="Calibri" w:cs="Calibri"/>
      <w:sz w:val="24"/>
      <w:szCs w:val="24"/>
      <w:lang w:val="en-GB"/>
    </w:rPr>
  </w:style>
  <w:style w:type="character" w:styleId="PageNumber">
    <w:name w:val="page number"/>
    <w:basedOn w:val="DefaultParagraphFont"/>
    <w:uiPriority w:val="99"/>
    <w:rsid w:val="00AA5E75"/>
  </w:style>
  <w:style w:type="paragraph" w:customStyle="1" w:styleId="ManualConsidrant">
    <w:name w:val="Manual Considérant"/>
    <w:basedOn w:val="Normal"/>
    <w:uiPriority w:val="99"/>
    <w:rsid w:val="00AA5E75"/>
    <w:pPr>
      <w:spacing w:before="120" w:after="120"/>
      <w:ind w:left="709" w:hanging="709"/>
      <w:jc w:val="both"/>
    </w:pPr>
  </w:style>
  <w:style w:type="paragraph" w:customStyle="1" w:styleId="ColHeading">
    <w:name w:val="ColHeading"/>
    <w:basedOn w:val="Normal"/>
    <w:uiPriority w:val="99"/>
    <w:rsid w:val="00AA5E75"/>
    <w:pPr>
      <w:widowControl w:val="0"/>
      <w:spacing w:before="240" w:after="120"/>
      <w:jc w:val="center"/>
    </w:pPr>
  </w:style>
  <w:style w:type="paragraph" w:customStyle="1" w:styleId="Statut">
    <w:name w:val="Statut"/>
    <w:basedOn w:val="Normal"/>
    <w:next w:val="Normal"/>
    <w:uiPriority w:val="99"/>
    <w:rsid w:val="00AA5E75"/>
    <w:pPr>
      <w:spacing w:before="360"/>
      <w:jc w:val="center"/>
    </w:pPr>
  </w:style>
  <w:style w:type="paragraph" w:customStyle="1" w:styleId="Crossref">
    <w:name w:val="Crossref"/>
    <w:basedOn w:val="Normal"/>
    <w:uiPriority w:val="99"/>
    <w:rsid w:val="00AA5E75"/>
    <w:pPr>
      <w:keepNext/>
      <w:widowControl w:val="0"/>
      <w:spacing w:after="240"/>
      <w:jc w:val="center"/>
    </w:pPr>
    <w:rPr>
      <w:i/>
      <w:iCs/>
      <w:noProof/>
      <w:lang w:val="en-US"/>
    </w:rPr>
  </w:style>
  <w:style w:type="paragraph" w:styleId="Caption">
    <w:name w:val="caption"/>
    <w:basedOn w:val="Normal"/>
    <w:next w:val="Normal"/>
    <w:uiPriority w:val="99"/>
    <w:qFormat/>
    <w:rsid w:val="00AA5E75"/>
    <w:pPr>
      <w:jc w:val="center"/>
    </w:pPr>
    <w:rPr>
      <w:u w:val="single"/>
    </w:rPr>
  </w:style>
  <w:style w:type="paragraph" w:styleId="BodyText3">
    <w:name w:val="Body Text 3"/>
    <w:basedOn w:val="Normal"/>
    <w:link w:val="BodyText3Char"/>
    <w:uiPriority w:val="99"/>
    <w:rsid w:val="00AA5E75"/>
    <w:pPr>
      <w:jc w:val="center"/>
    </w:pPr>
    <w:rPr>
      <w:b/>
      <w:bCs/>
      <w:i/>
      <w:iCs/>
      <w:lang w:val="en-US"/>
    </w:rPr>
  </w:style>
  <w:style w:type="character" w:customStyle="1" w:styleId="BodyText3Char">
    <w:name w:val="Body Text 3 Char"/>
    <w:basedOn w:val="DefaultParagraphFont"/>
    <w:link w:val="BodyText3"/>
    <w:uiPriority w:val="99"/>
    <w:rsid w:val="00AA5E75"/>
    <w:rPr>
      <w:rFonts w:ascii="Calibri" w:hAnsi="Calibri" w:cs="Calibri"/>
      <w:sz w:val="16"/>
      <w:szCs w:val="16"/>
      <w:lang w:val="en-GB"/>
    </w:rPr>
  </w:style>
  <w:style w:type="paragraph" w:styleId="BalloonText">
    <w:name w:val="Balloon Text"/>
    <w:basedOn w:val="Normal"/>
    <w:link w:val="BalloonTextChar"/>
    <w:uiPriority w:val="99"/>
    <w:rsid w:val="00AA5E75"/>
    <w:rPr>
      <w:rFonts w:ascii="Tahoma" w:hAnsi="Tahoma" w:cs="Tahoma"/>
      <w:sz w:val="16"/>
      <w:szCs w:val="16"/>
    </w:rPr>
  </w:style>
  <w:style w:type="character" w:customStyle="1" w:styleId="BalloonTextChar">
    <w:name w:val="Balloon Text Char"/>
    <w:basedOn w:val="DefaultParagraphFont"/>
    <w:link w:val="BalloonText"/>
    <w:uiPriority w:val="99"/>
    <w:rsid w:val="00AA5E75"/>
    <w:rPr>
      <w:rFonts w:ascii="Tahoma" w:hAnsi="Tahoma" w:cs="Tahoma"/>
      <w:sz w:val="16"/>
      <w:szCs w:val="16"/>
    </w:rPr>
  </w:style>
  <w:style w:type="paragraph" w:styleId="ListParagraph">
    <w:name w:val="List Paragraph"/>
    <w:basedOn w:val="Normal"/>
    <w:uiPriority w:val="34"/>
    <w:qFormat/>
    <w:rsid w:val="008B5FC9"/>
    <w:pPr>
      <w:ind w:left="720"/>
    </w:pPr>
    <w:rPr>
      <w:rFonts w:asciiTheme="minorHAnsi" w:hAnsiTheme="minorHAnsi" w:cs="Arial"/>
      <w:lang w:val="en-US"/>
    </w:rPr>
  </w:style>
  <w:style w:type="character" w:styleId="CommentReference">
    <w:name w:val="annotation reference"/>
    <w:basedOn w:val="DefaultParagraphFont"/>
    <w:uiPriority w:val="99"/>
    <w:rsid w:val="00AA5E75"/>
    <w:rPr>
      <w:sz w:val="16"/>
      <w:szCs w:val="16"/>
    </w:rPr>
  </w:style>
  <w:style w:type="paragraph" w:styleId="CommentText">
    <w:name w:val="annotation text"/>
    <w:basedOn w:val="Normal"/>
    <w:link w:val="CommentTextChar"/>
    <w:uiPriority w:val="99"/>
    <w:rsid w:val="00AA5E75"/>
    <w:rPr>
      <w:sz w:val="20"/>
      <w:szCs w:val="20"/>
    </w:rPr>
  </w:style>
  <w:style w:type="character" w:customStyle="1" w:styleId="CommentTextChar">
    <w:name w:val="Comment Text Char"/>
    <w:basedOn w:val="DefaultParagraphFont"/>
    <w:link w:val="CommentText"/>
    <w:uiPriority w:val="99"/>
    <w:rsid w:val="00AA5E75"/>
    <w:rPr>
      <w:rFonts w:ascii="Calibri" w:hAnsi="Calibri" w:cs="Calibri"/>
    </w:rPr>
  </w:style>
  <w:style w:type="paragraph" w:styleId="CommentSubject">
    <w:name w:val="annotation subject"/>
    <w:basedOn w:val="CommentText"/>
    <w:next w:val="CommentText"/>
    <w:link w:val="CommentSubjectChar"/>
    <w:uiPriority w:val="99"/>
    <w:rsid w:val="00AA5E75"/>
    <w:rPr>
      <w:b/>
      <w:bCs/>
    </w:rPr>
  </w:style>
  <w:style w:type="character" w:customStyle="1" w:styleId="CommentSubjectChar">
    <w:name w:val="Comment Subject Char"/>
    <w:basedOn w:val="CommentTextChar"/>
    <w:link w:val="CommentSubject"/>
    <w:uiPriority w:val="99"/>
    <w:rsid w:val="00AA5E75"/>
    <w:rPr>
      <w:rFonts w:ascii="Calibri" w:hAnsi="Calibri" w:cs="Calibri"/>
      <w:b/>
      <w:bCs/>
    </w:rPr>
  </w:style>
  <w:style w:type="paragraph" w:customStyle="1" w:styleId="Default">
    <w:name w:val="Default"/>
    <w:uiPriority w:val="99"/>
    <w:rsid w:val="00AA5E75"/>
    <w:pPr>
      <w:autoSpaceDE w:val="0"/>
      <w:autoSpaceDN w:val="0"/>
    </w:pPr>
    <w:rPr>
      <w:rFonts w:ascii="Calibri" w:hAnsi="Calibri" w:cs="Calibri"/>
      <w:color w:val="000000"/>
      <w:sz w:val="24"/>
      <w:szCs w:val="24"/>
    </w:rPr>
  </w:style>
  <w:style w:type="character" w:styleId="Hyperlink">
    <w:name w:val="Hyperlink"/>
    <w:basedOn w:val="DefaultParagraphFont"/>
    <w:uiPriority w:val="99"/>
    <w:unhideWhenUsed/>
    <w:rsid w:val="007A77AB"/>
    <w:rPr>
      <w:color w:val="0000FF" w:themeColor="hyperlink"/>
      <w:u w:val="single"/>
    </w:rPr>
  </w:style>
  <w:style w:type="paragraph" w:customStyle="1" w:styleId="Text1">
    <w:name w:val="Text 1"/>
    <w:basedOn w:val="Normal"/>
    <w:rsid w:val="00786FEE"/>
    <w:pPr>
      <w:autoSpaceDE/>
      <w:autoSpaceDN/>
      <w:spacing w:before="120" w:after="120"/>
      <w:ind w:left="850"/>
      <w:jc w:val="both"/>
    </w:pPr>
    <w:rPr>
      <w:rFonts w:ascii="Times New Roman" w:eastAsia="Times New Roman" w:hAnsi="Times New Roman" w:cs="Times New Roman"/>
      <w:lang w:eastAsia="en-US"/>
    </w:rPr>
  </w:style>
  <w:style w:type="paragraph" w:customStyle="1" w:styleId="ManualNumPar1">
    <w:name w:val="Manual NumPar 1"/>
    <w:basedOn w:val="Normal"/>
    <w:next w:val="Text1"/>
    <w:rsid w:val="00786FEE"/>
    <w:pPr>
      <w:autoSpaceDE/>
      <w:autoSpaceDN/>
      <w:spacing w:before="120" w:after="120"/>
      <w:ind w:left="850" w:hanging="850"/>
      <w:jc w:val="both"/>
    </w:pPr>
    <w:rPr>
      <w:rFonts w:ascii="Times New Roman" w:eastAsia="Times New Roman" w:hAnsi="Times New Roman" w:cs="Times New Roman"/>
      <w:lang w:eastAsia="en-US"/>
    </w:rPr>
  </w:style>
  <w:style w:type="paragraph" w:customStyle="1" w:styleId="Point0number">
    <w:name w:val="Point 0 (number)"/>
    <w:basedOn w:val="Normal"/>
    <w:rsid w:val="00786FEE"/>
    <w:pPr>
      <w:numPr>
        <w:numId w:val="21"/>
      </w:numPr>
      <w:autoSpaceDE/>
      <w:autoSpaceDN/>
      <w:spacing w:before="120" w:after="120"/>
      <w:jc w:val="both"/>
    </w:pPr>
    <w:rPr>
      <w:rFonts w:ascii="Times New Roman" w:eastAsia="Times New Roman" w:hAnsi="Times New Roman" w:cs="Times New Roman"/>
      <w:lang w:eastAsia="en-US"/>
    </w:rPr>
  </w:style>
  <w:style w:type="paragraph" w:customStyle="1" w:styleId="Point1number">
    <w:name w:val="Point 1 (number)"/>
    <w:basedOn w:val="Normal"/>
    <w:rsid w:val="00786FEE"/>
    <w:pPr>
      <w:numPr>
        <w:ilvl w:val="2"/>
        <w:numId w:val="21"/>
      </w:numPr>
      <w:autoSpaceDE/>
      <w:autoSpaceDN/>
      <w:spacing w:before="120" w:after="120"/>
      <w:jc w:val="both"/>
    </w:pPr>
    <w:rPr>
      <w:rFonts w:ascii="Times New Roman" w:eastAsia="Times New Roman" w:hAnsi="Times New Roman" w:cs="Times New Roman"/>
      <w:lang w:eastAsia="en-US"/>
    </w:rPr>
  </w:style>
  <w:style w:type="paragraph" w:customStyle="1" w:styleId="Point2number">
    <w:name w:val="Point 2 (number)"/>
    <w:basedOn w:val="Normal"/>
    <w:rsid w:val="00786FEE"/>
    <w:pPr>
      <w:numPr>
        <w:ilvl w:val="4"/>
        <w:numId w:val="21"/>
      </w:numPr>
      <w:autoSpaceDE/>
      <w:autoSpaceDN/>
      <w:spacing w:before="120" w:after="120"/>
      <w:jc w:val="both"/>
    </w:pPr>
    <w:rPr>
      <w:rFonts w:ascii="Times New Roman" w:eastAsia="Times New Roman" w:hAnsi="Times New Roman" w:cs="Times New Roman"/>
      <w:lang w:eastAsia="en-US"/>
    </w:rPr>
  </w:style>
  <w:style w:type="paragraph" w:customStyle="1" w:styleId="Point3number">
    <w:name w:val="Point 3 (number)"/>
    <w:basedOn w:val="Normal"/>
    <w:rsid w:val="00786FEE"/>
    <w:pPr>
      <w:numPr>
        <w:ilvl w:val="6"/>
        <w:numId w:val="21"/>
      </w:numPr>
      <w:autoSpaceDE/>
      <w:autoSpaceDN/>
      <w:spacing w:before="120" w:after="120"/>
      <w:jc w:val="both"/>
    </w:pPr>
    <w:rPr>
      <w:rFonts w:ascii="Times New Roman" w:eastAsia="Times New Roman" w:hAnsi="Times New Roman" w:cs="Times New Roman"/>
      <w:lang w:eastAsia="en-US"/>
    </w:rPr>
  </w:style>
  <w:style w:type="paragraph" w:customStyle="1" w:styleId="Point0letter">
    <w:name w:val="Point 0 (letter)"/>
    <w:basedOn w:val="Normal"/>
    <w:rsid w:val="00786FEE"/>
    <w:pPr>
      <w:numPr>
        <w:ilvl w:val="1"/>
        <w:numId w:val="21"/>
      </w:numPr>
      <w:autoSpaceDE/>
      <w:autoSpaceDN/>
      <w:spacing w:before="120" w:after="120"/>
      <w:jc w:val="both"/>
    </w:pPr>
    <w:rPr>
      <w:rFonts w:ascii="Times New Roman" w:eastAsia="Times New Roman" w:hAnsi="Times New Roman" w:cs="Times New Roman"/>
      <w:lang w:eastAsia="en-US"/>
    </w:rPr>
  </w:style>
  <w:style w:type="paragraph" w:customStyle="1" w:styleId="Point1letter">
    <w:name w:val="Point 1 (letter)"/>
    <w:basedOn w:val="Normal"/>
    <w:rsid w:val="00786FEE"/>
    <w:pPr>
      <w:numPr>
        <w:ilvl w:val="3"/>
        <w:numId w:val="21"/>
      </w:numPr>
      <w:autoSpaceDE/>
      <w:autoSpaceDN/>
      <w:spacing w:before="120" w:after="120"/>
      <w:jc w:val="both"/>
    </w:pPr>
    <w:rPr>
      <w:rFonts w:ascii="Times New Roman" w:eastAsia="Times New Roman" w:hAnsi="Times New Roman" w:cs="Times New Roman"/>
      <w:lang w:eastAsia="en-US"/>
    </w:rPr>
  </w:style>
  <w:style w:type="paragraph" w:customStyle="1" w:styleId="Point2letter">
    <w:name w:val="Point 2 (letter)"/>
    <w:basedOn w:val="Normal"/>
    <w:rsid w:val="00786FEE"/>
    <w:pPr>
      <w:numPr>
        <w:ilvl w:val="5"/>
        <w:numId w:val="21"/>
      </w:numPr>
      <w:autoSpaceDE/>
      <w:autoSpaceDN/>
      <w:spacing w:before="120" w:after="120"/>
      <w:jc w:val="both"/>
    </w:pPr>
    <w:rPr>
      <w:rFonts w:ascii="Times New Roman" w:eastAsia="Times New Roman" w:hAnsi="Times New Roman" w:cs="Times New Roman"/>
      <w:lang w:eastAsia="en-US"/>
    </w:rPr>
  </w:style>
  <w:style w:type="paragraph" w:customStyle="1" w:styleId="Point3letter">
    <w:name w:val="Point 3 (letter)"/>
    <w:basedOn w:val="Normal"/>
    <w:rsid w:val="00786FEE"/>
    <w:pPr>
      <w:numPr>
        <w:ilvl w:val="7"/>
        <w:numId w:val="21"/>
      </w:numPr>
      <w:autoSpaceDE/>
      <w:autoSpaceDN/>
      <w:spacing w:before="120" w:after="120"/>
      <w:jc w:val="both"/>
    </w:pPr>
    <w:rPr>
      <w:rFonts w:ascii="Times New Roman" w:eastAsia="Times New Roman" w:hAnsi="Times New Roman" w:cs="Times New Roman"/>
      <w:lang w:eastAsia="en-US"/>
    </w:rPr>
  </w:style>
  <w:style w:type="paragraph" w:customStyle="1" w:styleId="Point4letter">
    <w:name w:val="Point 4 (letter)"/>
    <w:basedOn w:val="Normal"/>
    <w:rsid w:val="00786FEE"/>
    <w:pPr>
      <w:numPr>
        <w:ilvl w:val="8"/>
        <w:numId w:val="21"/>
      </w:numPr>
      <w:autoSpaceDE/>
      <w:autoSpaceDN/>
      <w:spacing w:before="120" w:after="120"/>
      <w:jc w:val="both"/>
    </w:pPr>
    <w:rPr>
      <w:rFonts w:ascii="Times New Roman" w:eastAsia="Times New Roman" w:hAnsi="Times New Roman" w:cs="Times New Roman"/>
      <w:lang w:eastAsia="en-US"/>
    </w:rPr>
  </w:style>
  <w:style w:type="paragraph" w:styleId="Title">
    <w:name w:val="Title"/>
    <w:basedOn w:val="Normal"/>
    <w:next w:val="Normal"/>
    <w:link w:val="TitleChar"/>
    <w:uiPriority w:val="10"/>
    <w:qFormat/>
    <w:rsid w:val="00D92299"/>
    <w:pPr>
      <w:contextualSpacing/>
    </w:pPr>
    <w:rPr>
      <w:rFonts w:asciiTheme="majorHAnsi" w:eastAsiaTheme="majorEastAsia" w:hAnsiTheme="majorHAnsi" w:cstheme="majorBidi"/>
      <w:b/>
      <w:spacing w:val="-10"/>
      <w:kern w:val="28"/>
      <w:sz w:val="28"/>
      <w:szCs w:val="56"/>
      <w:u w:val="single"/>
    </w:rPr>
  </w:style>
  <w:style w:type="character" w:customStyle="1" w:styleId="TitleChar">
    <w:name w:val="Title Char"/>
    <w:basedOn w:val="DefaultParagraphFont"/>
    <w:link w:val="Title"/>
    <w:uiPriority w:val="10"/>
    <w:rsid w:val="00D92299"/>
    <w:rPr>
      <w:rFonts w:asciiTheme="majorHAnsi" w:eastAsiaTheme="majorEastAsia" w:hAnsiTheme="majorHAnsi" w:cstheme="majorBidi"/>
      <w:b/>
      <w:spacing w:val="-10"/>
      <w:kern w:val="28"/>
      <w:sz w:val="28"/>
      <w:szCs w:val="56"/>
      <w:u w:val="single"/>
    </w:rPr>
  </w:style>
  <w:style w:type="paragraph" w:customStyle="1" w:styleId="CM1">
    <w:name w:val="CM1"/>
    <w:basedOn w:val="Default"/>
    <w:next w:val="Default"/>
    <w:uiPriority w:val="99"/>
    <w:rsid w:val="009F45FC"/>
    <w:pPr>
      <w:adjustRightInd w:val="0"/>
    </w:pPr>
    <w:rPr>
      <w:rFonts w:ascii="Times New Roman" w:hAnsi="Times New Roman" w:cs="Times New Roman"/>
      <w:color w:val="auto"/>
    </w:rPr>
  </w:style>
  <w:style w:type="paragraph" w:customStyle="1" w:styleId="CM3">
    <w:name w:val="CM3"/>
    <w:basedOn w:val="Default"/>
    <w:next w:val="Default"/>
    <w:uiPriority w:val="99"/>
    <w:rsid w:val="009F45FC"/>
    <w:pPr>
      <w:adjustRightInd w:val="0"/>
    </w:pPr>
    <w:rPr>
      <w:rFonts w:ascii="Times New Roman" w:hAnsi="Times New Roman" w:cs="Times New Roman"/>
      <w:color w:val="auto"/>
    </w:rPr>
  </w:style>
  <w:style w:type="paragraph" w:styleId="TOCHeading">
    <w:name w:val="TOC Heading"/>
    <w:basedOn w:val="Heading1"/>
    <w:next w:val="Normal"/>
    <w:uiPriority w:val="39"/>
    <w:unhideWhenUsed/>
    <w:qFormat/>
    <w:rsid w:val="00002738"/>
    <w:pPr>
      <w:keepLines/>
      <w:autoSpaceDE/>
      <w:autoSpaceDN/>
      <w:spacing w:before="240" w:line="259" w:lineRule="auto"/>
      <w:outlineLvl w:val="9"/>
    </w:pPr>
    <w:rPr>
      <w:rFonts w:eastAsiaTheme="majorEastAsia" w:cstheme="majorBidi"/>
      <w:color w:val="365F91" w:themeColor="accent1" w:themeShade="BF"/>
      <w:sz w:val="32"/>
      <w:szCs w:val="32"/>
      <w:lang w:val="en-US" w:eastAsia="en-US"/>
    </w:rPr>
  </w:style>
  <w:style w:type="paragraph" w:styleId="TOC3">
    <w:name w:val="toc 3"/>
    <w:basedOn w:val="Normal"/>
    <w:next w:val="Normal"/>
    <w:autoRedefine/>
    <w:uiPriority w:val="39"/>
    <w:unhideWhenUsed/>
    <w:rsid w:val="00002738"/>
    <w:pPr>
      <w:spacing w:after="100"/>
      <w:ind w:left="480"/>
    </w:pPr>
  </w:style>
  <w:style w:type="paragraph" w:styleId="TOC1">
    <w:name w:val="toc 1"/>
    <w:basedOn w:val="Normal"/>
    <w:next w:val="Normal"/>
    <w:autoRedefine/>
    <w:uiPriority w:val="39"/>
    <w:unhideWhenUsed/>
    <w:rsid w:val="0000273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00530">
      <w:bodyDiv w:val="1"/>
      <w:marLeft w:val="0"/>
      <w:marRight w:val="0"/>
      <w:marTop w:val="0"/>
      <w:marBottom w:val="0"/>
      <w:divBdr>
        <w:top w:val="none" w:sz="0" w:space="0" w:color="auto"/>
        <w:left w:val="none" w:sz="0" w:space="0" w:color="auto"/>
        <w:bottom w:val="none" w:sz="0" w:space="0" w:color="auto"/>
        <w:right w:val="none" w:sz="0" w:space="0" w:color="auto"/>
      </w:divBdr>
    </w:div>
    <w:div w:id="400375351">
      <w:bodyDiv w:val="1"/>
      <w:marLeft w:val="0"/>
      <w:marRight w:val="0"/>
      <w:marTop w:val="0"/>
      <w:marBottom w:val="0"/>
      <w:divBdr>
        <w:top w:val="none" w:sz="0" w:space="0" w:color="auto"/>
        <w:left w:val="none" w:sz="0" w:space="0" w:color="auto"/>
        <w:bottom w:val="none" w:sz="0" w:space="0" w:color="auto"/>
        <w:right w:val="none" w:sz="0" w:space="0" w:color="auto"/>
      </w:divBdr>
    </w:div>
    <w:div w:id="539054053">
      <w:bodyDiv w:val="1"/>
      <w:marLeft w:val="0"/>
      <w:marRight w:val="0"/>
      <w:marTop w:val="0"/>
      <w:marBottom w:val="0"/>
      <w:divBdr>
        <w:top w:val="none" w:sz="0" w:space="0" w:color="auto"/>
        <w:left w:val="none" w:sz="0" w:space="0" w:color="auto"/>
        <w:bottom w:val="none" w:sz="0" w:space="0" w:color="auto"/>
        <w:right w:val="none" w:sz="0" w:space="0" w:color="auto"/>
      </w:divBdr>
      <w:divsChild>
        <w:div w:id="876427584">
          <w:marLeft w:val="547"/>
          <w:marRight w:val="0"/>
          <w:marTop w:val="0"/>
          <w:marBottom w:val="0"/>
          <w:divBdr>
            <w:top w:val="none" w:sz="0" w:space="0" w:color="auto"/>
            <w:left w:val="none" w:sz="0" w:space="0" w:color="auto"/>
            <w:bottom w:val="none" w:sz="0" w:space="0" w:color="auto"/>
            <w:right w:val="none" w:sz="0" w:space="0" w:color="auto"/>
          </w:divBdr>
        </w:div>
        <w:div w:id="1684239859">
          <w:marLeft w:val="547"/>
          <w:marRight w:val="0"/>
          <w:marTop w:val="0"/>
          <w:marBottom w:val="0"/>
          <w:divBdr>
            <w:top w:val="none" w:sz="0" w:space="0" w:color="auto"/>
            <w:left w:val="none" w:sz="0" w:space="0" w:color="auto"/>
            <w:bottom w:val="none" w:sz="0" w:space="0" w:color="auto"/>
            <w:right w:val="none" w:sz="0" w:space="0" w:color="auto"/>
          </w:divBdr>
        </w:div>
      </w:divsChild>
    </w:div>
    <w:div w:id="642538858">
      <w:bodyDiv w:val="1"/>
      <w:marLeft w:val="0"/>
      <w:marRight w:val="0"/>
      <w:marTop w:val="0"/>
      <w:marBottom w:val="0"/>
      <w:divBdr>
        <w:top w:val="none" w:sz="0" w:space="0" w:color="auto"/>
        <w:left w:val="none" w:sz="0" w:space="0" w:color="auto"/>
        <w:bottom w:val="none" w:sz="0" w:space="0" w:color="auto"/>
        <w:right w:val="none" w:sz="0" w:space="0" w:color="auto"/>
      </w:divBdr>
      <w:divsChild>
        <w:div w:id="598952688">
          <w:marLeft w:val="547"/>
          <w:marRight w:val="0"/>
          <w:marTop w:val="0"/>
          <w:marBottom w:val="0"/>
          <w:divBdr>
            <w:top w:val="none" w:sz="0" w:space="0" w:color="auto"/>
            <w:left w:val="none" w:sz="0" w:space="0" w:color="auto"/>
            <w:bottom w:val="none" w:sz="0" w:space="0" w:color="auto"/>
            <w:right w:val="none" w:sz="0" w:space="0" w:color="auto"/>
          </w:divBdr>
        </w:div>
        <w:div w:id="2027561544">
          <w:marLeft w:val="1166"/>
          <w:marRight w:val="0"/>
          <w:marTop w:val="0"/>
          <w:marBottom w:val="0"/>
          <w:divBdr>
            <w:top w:val="none" w:sz="0" w:space="0" w:color="auto"/>
            <w:left w:val="none" w:sz="0" w:space="0" w:color="auto"/>
            <w:bottom w:val="none" w:sz="0" w:space="0" w:color="auto"/>
            <w:right w:val="none" w:sz="0" w:space="0" w:color="auto"/>
          </w:divBdr>
        </w:div>
        <w:div w:id="1860310325">
          <w:marLeft w:val="1166"/>
          <w:marRight w:val="0"/>
          <w:marTop w:val="0"/>
          <w:marBottom w:val="0"/>
          <w:divBdr>
            <w:top w:val="none" w:sz="0" w:space="0" w:color="auto"/>
            <w:left w:val="none" w:sz="0" w:space="0" w:color="auto"/>
            <w:bottom w:val="none" w:sz="0" w:space="0" w:color="auto"/>
            <w:right w:val="none" w:sz="0" w:space="0" w:color="auto"/>
          </w:divBdr>
        </w:div>
        <w:div w:id="261110940">
          <w:marLeft w:val="547"/>
          <w:marRight w:val="0"/>
          <w:marTop w:val="0"/>
          <w:marBottom w:val="0"/>
          <w:divBdr>
            <w:top w:val="none" w:sz="0" w:space="0" w:color="auto"/>
            <w:left w:val="none" w:sz="0" w:space="0" w:color="auto"/>
            <w:bottom w:val="none" w:sz="0" w:space="0" w:color="auto"/>
            <w:right w:val="none" w:sz="0" w:space="0" w:color="auto"/>
          </w:divBdr>
        </w:div>
        <w:div w:id="1960409284">
          <w:marLeft w:val="547"/>
          <w:marRight w:val="0"/>
          <w:marTop w:val="0"/>
          <w:marBottom w:val="0"/>
          <w:divBdr>
            <w:top w:val="none" w:sz="0" w:space="0" w:color="auto"/>
            <w:left w:val="none" w:sz="0" w:space="0" w:color="auto"/>
            <w:bottom w:val="none" w:sz="0" w:space="0" w:color="auto"/>
            <w:right w:val="none" w:sz="0" w:space="0" w:color="auto"/>
          </w:divBdr>
        </w:div>
      </w:divsChild>
    </w:div>
    <w:div w:id="753622249">
      <w:bodyDiv w:val="1"/>
      <w:marLeft w:val="0"/>
      <w:marRight w:val="0"/>
      <w:marTop w:val="0"/>
      <w:marBottom w:val="0"/>
      <w:divBdr>
        <w:top w:val="none" w:sz="0" w:space="0" w:color="auto"/>
        <w:left w:val="none" w:sz="0" w:space="0" w:color="auto"/>
        <w:bottom w:val="none" w:sz="0" w:space="0" w:color="auto"/>
        <w:right w:val="none" w:sz="0" w:space="0" w:color="auto"/>
      </w:divBdr>
    </w:div>
    <w:div w:id="788285048">
      <w:bodyDiv w:val="1"/>
      <w:marLeft w:val="0"/>
      <w:marRight w:val="0"/>
      <w:marTop w:val="0"/>
      <w:marBottom w:val="0"/>
      <w:divBdr>
        <w:top w:val="none" w:sz="0" w:space="0" w:color="auto"/>
        <w:left w:val="none" w:sz="0" w:space="0" w:color="auto"/>
        <w:bottom w:val="none" w:sz="0" w:space="0" w:color="auto"/>
        <w:right w:val="none" w:sz="0" w:space="0" w:color="auto"/>
      </w:divBdr>
      <w:divsChild>
        <w:div w:id="1335961695">
          <w:marLeft w:val="547"/>
          <w:marRight w:val="0"/>
          <w:marTop w:val="0"/>
          <w:marBottom w:val="0"/>
          <w:divBdr>
            <w:top w:val="none" w:sz="0" w:space="0" w:color="auto"/>
            <w:left w:val="none" w:sz="0" w:space="0" w:color="auto"/>
            <w:bottom w:val="none" w:sz="0" w:space="0" w:color="auto"/>
            <w:right w:val="none" w:sz="0" w:space="0" w:color="auto"/>
          </w:divBdr>
        </w:div>
        <w:div w:id="199436686">
          <w:marLeft w:val="1166"/>
          <w:marRight w:val="0"/>
          <w:marTop w:val="0"/>
          <w:marBottom w:val="0"/>
          <w:divBdr>
            <w:top w:val="none" w:sz="0" w:space="0" w:color="auto"/>
            <w:left w:val="none" w:sz="0" w:space="0" w:color="auto"/>
            <w:bottom w:val="none" w:sz="0" w:space="0" w:color="auto"/>
            <w:right w:val="none" w:sz="0" w:space="0" w:color="auto"/>
          </w:divBdr>
        </w:div>
        <w:div w:id="711807981">
          <w:marLeft w:val="1166"/>
          <w:marRight w:val="0"/>
          <w:marTop w:val="0"/>
          <w:marBottom w:val="0"/>
          <w:divBdr>
            <w:top w:val="none" w:sz="0" w:space="0" w:color="auto"/>
            <w:left w:val="none" w:sz="0" w:space="0" w:color="auto"/>
            <w:bottom w:val="none" w:sz="0" w:space="0" w:color="auto"/>
            <w:right w:val="none" w:sz="0" w:space="0" w:color="auto"/>
          </w:divBdr>
        </w:div>
        <w:div w:id="1595094310">
          <w:marLeft w:val="1166"/>
          <w:marRight w:val="0"/>
          <w:marTop w:val="0"/>
          <w:marBottom w:val="0"/>
          <w:divBdr>
            <w:top w:val="none" w:sz="0" w:space="0" w:color="auto"/>
            <w:left w:val="none" w:sz="0" w:space="0" w:color="auto"/>
            <w:bottom w:val="none" w:sz="0" w:space="0" w:color="auto"/>
            <w:right w:val="none" w:sz="0" w:space="0" w:color="auto"/>
          </w:divBdr>
        </w:div>
        <w:div w:id="1085882357">
          <w:marLeft w:val="547"/>
          <w:marRight w:val="0"/>
          <w:marTop w:val="0"/>
          <w:marBottom w:val="0"/>
          <w:divBdr>
            <w:top w:val="none" w:sz="0" w:space="0" w:color="auto"/>
            <w:left w:val="none" w:sz="0" w:space="0" w:color="auto"/>
            <w:bottom w:val="none" w:sz="0" w:space="0" w:color="auto"/>
            <w:right w:val="none" w:sz="0" w:space="0" w:color="auto"/>
          </w:divBdr>
        </w:div>
        <w:div w:id="366301923">
          <w:marLeft w:val="1166"/>
          <w:marRight w:val="0"/>
          <w:marTop w:val="0"/>
          <w:marBottom w:val="0"/>
          <w:divBdr>
            <w:top w:val="none" w:sz="0" w:space="0" w:color="auto"/>
            <w:left w:val="none" w:sz="0" w:space="0" w:color="auto"/>
            <w:bottom w:val="none" w:sz="0" w:space="0" w:color="auto"/>
            <w:right w:val="none" w:sz="0" w:space="0" w:color="auto"/>
          </w:divBdr>
        </w:div>
        <w:div w:id="1636176926">
          <w:marLeft w:val="1166"/>
          <w:marRight w:val="0"/>
          <w:marTop w:val="0"/>
          <w:marBottom w:val="0"/>
          <w:divBdr>
            <w:top w:val="none" w:sz="0" w:space="0" w:color="auto"/>
            <w:left w:val="none" w:sz="0" w:space="0" w:color="auto"/>
            <w:bottom w:val="none" w:sz="0" w:space="0" w:color="auto"/>
            <w:right w:val="none" w:sz="0" w:space="0" w:color="auto"/>
          </w:divBdr>
        </w:div>
        <w:div w:id="1961649320">
          <w:marLeft w:val="1166"/>
          <w:marRight w:val="0"/>
          <w:marTop w:val="0"/>
          <w:marBottom w:val="0"/>
          <w:divBdr>
            <w:top w:val="none" w:sz="0" w:space="0" w:color="auto"/>
            <w:left w:val="none" w:sz="0" w:space="0" w:color="auto"/>
            <w:bottom w:val="none" w:sz="0" w:space="0" w:color="auto"/>
            <w:right w:val="none" w:sz="0" w:space="0" w:color="auto"/>
          </w:divBdr>
        </w:div>
      </w:divsChild>
    </w:div>
    <w:div w:id="789275706">
      <w:bodyDiv w:val="1"/>
      <w:marLeft w:val="0"/>
      <w:marRight w:val="0"/>
      <w:marTop w:val="0"/>
      <w:marBottom w:val="0"/>
      <w:divBdr>
        <w:top w:val="none" w:sz="0" w:space="0" w:color="auto"/>
        <w:left w:val="none" w:sz="0" w:space="0" w:color="auto"/>
        <w:bottom w:val="none" w:sz="0" w:space="0" w:color="auto"/>
        <w:right w:val="none" w:sz="0" w:space="0" w:color="auto"/>
      </w:divBdr>
    </w:div>
    <w:div w:id="802965596">
      <w:bodyDiv w:val="1"/>
      <w:marLeft w:val="0"/>
      <w:marRight w:val="0"/>
      <w:marTop w:val="0"/>
      <w:marBottom w:val="0"/>
      <w:divBdr>
        <w:top w:val="none" w:sz="0" w:space="0" w:color="auto"/>
        <w:left w:val="none" w:sz="0" w:space="0" w:color="auto"/>
        <w:bottom w:val="none" w:sz="0" w:space="0" w:color="auto"/>
        <w:right w:val="none" w:sz="0" w:space="0" w:color="auto"/>
      </w:divBdr>
    </w:div>
    <w:div w:id="922223676">
      <w:bodyDiv w:val="1"/>
      <w:marLeft w:val="0"/>
      <w:marRight w:val="0"/>
      <w:marTop w:val="0"/>
      <w:marBottom w:val="0"/>
      <w:divBdr>
        <w:top w:val="none" w:sz="0" w:space="0" w:color="auto"/>
        <w:left w:val="none" w:sz="0" w:space="0" w:color="auto"/>
        <w:bottom w:val="none" w:sz="0" w:space="0" w:color="auto"/>
        <w:right w:val="none" w:sz="0" w:space="0" w:color="auto"/>
      </w:divBdr>
    </w:div>
    <w:div w:id="964198057">
      <w:bodyDiv w:val="1"/>
      <w:marLeft w:val="0"/>
      <w:marRight w:val="0"/>
      <w:marTop w:val="0"/>
      <w:marBottom w:val="0"/>
      <w:divBdr>
        <w:top w:val="none" w:sz="0" w:space="0" w:color="auto"/>
        <w:left w:val="none" w:sz="0" w:space="0" w:color="auto"/>
        <w:bottom w:val="none" w:sz="0" w:space="0" w:color="auto"/>
        <w:right w:val="none" w:sz="0" w:space="0" w:color="auto"/>
      </w:divBdr>
      <w:divsChild>
        <w:div w:id="1102264531">
          <w:marLeft w:val="547"/>
          <w:marRight w:val="0"/>
          <w:marTop w:val="0"/>
          <w:marBottom w:val="0"/>
          <w:divBdr>
            <w:top w:val="none" w:sz="0" w:space="0" w:color="auto"/>
            <w:left w:val="none" w:sz="0" w:space="0" w:color="auto"/>
            <w:bottom w:val="none" w:sz="0" w:space="0" w:color="auto"/>
            <w:right w:val="none" w:sz="0" w:space="0" w:color="auto"/>
          </w:divBdr>
        </w:div>
        <w:div w:id="623315665">
          <w:marLeft w:val="1166"/>
          <w:marRight w:val="0"/>
          <w:marTop w:val="0"/>
          <w:marBottom w:val="0"/>
          <w:divBdr>
            <w:top w:val="none" w:sz="0" w:space="0" w:color="auto"/>
            <w:left w:val="none" w:sz="0" w:space="0" w:color="auto"/>
            <w:bottom w:val="none" w:sz="0" w:space="0" w:color="auto"/>
            <w:right w:val="none" w:sz="0" w:space="0" w:color="auto"/>
          </w:divBdr>
        </w:div>
        <w:div w:id="869339269">
          <w:marLeft w:val="1166"/>
          <w:marRight w:val="0"/>
          <w:marTop w:val="0"/>
          <w:marBottom w:val="0"/>
          <w:divBdr>
            <w:top w:val="none" w:sz="0" w:space="0" w:color="auto"/>
            <w:left w:val="none" w:sz="0" w:space="0" w:color="auto"/>
            <w:bottom w:val="none" w:sz="0" w:space="0" w:color="auto"/>
            <w:right w:val="none" w:sz="0" w:space="0" w:color="auto"/>
          </w:divBdr>
        </w:div>
        <w:div w:id="809977532">
          <w:marLeft w:val="547"/>
          <w:marRight w:val="0"/>
          <w:marTop w:val="0"/>
          <w:marBottom w:val="0"/>
          <w:divBdr>
            <w:top w:val="none" w:sz="0" w:space="0" w:color="auto"/>
            <w:left w:val="none" w:sz="0" w:space="0" w:color="auto"/>
            <w:bottom w:val="none" w:sz="0" w:space="0" w:color="auto"/>
            <w:right w:val="none" w:sz="0" w:space="0" w:color="auto"/>
          </w:divBdr>
        </w:div>
        <w:div w:id="1848590525">
          <w:marLeft w:val="547"/>
          <w:marRight w:val="0"/>
          <w:marTop w:val="0"/>
          <w:marBottom w:val="0"/>
          <w:divBdr>
            <w:top w:val="none" w:sz="0" w:space="0" w:color="auto"/>
            <w:left w:val="none" w:sz="0" w:space="0" w:color="auto"/>
            <w:bottom w:val="none" w:sz="0" w:space="0" w:color="auto"/>
            <w:right w:val="none" w:sz="0" w:space="0" w:color="auto"/>
          </w:divBdr>
        </w:div>
      </w:divsChild>
    </w:div>
    <w:div w:id="1088187693">
      <w:bodyDiv w:val="1"/>
      <w:marLeft w:val="0"/>
      <w:marRight w:val="0"/>
      <w:marTop w:val="0"/>
      <w:marBottom w:val="0"/>
      <w:divBdr>
        <w:top w:val="none" w:sz="0" w:space="0" w:color="auto"/>
        <w:left w:val="none" w:sz="0" w:space="0" w:color="auto"/>
        <w:bottom w:val="none" w:sz="0" w:space="0" w:color="auto"/>
        <w:right w:val="none" w:sz="0" w:space="0" w:color="auto"/>
      </w:divBdr>
    </w:div>
    <w:div w:id="1253974573">
      <w:bodyDiv w:val="1"/>
      <w:marLeft w:val="0"/>
      <w:marRight w:val="0"/>
      <w:marTop w:val="0"/>
      <w:marBottom w:val="0"/>
      <w:divBdr>
        <w:top w:val="none" w:sz="0" w:space="0" w:color="auto"/>
        <w:left w:val="none" w:sz="0" w:space="0" w:color="auto"/>
        <w:bottom w:val="none" w:sz="0" w:space="0" w:color="auto"/>
        <w:right w:val="none" w:sz="0" w:space="0" w:color="auto"/>
      </w:divBdr>
    </w:div>
    <w:div w:id="1583097888">
      <w:bodyDiv w:val="1"/>
      <w:marLeft w:val="0"/>
      <w:marRight w:val="0"/>
      <w:marTop w:val="0"/>
      <w:marBottom w:val="0"/>
      <w:divBdr>
        <w:top w:val="none" w:sz="0" w:space="0" w:color="auto"/>
        <w:left w:val="none" w:sz="0" w:space="0" w:color="auto"/>
        <w:bottom w:val="none" w:sz="0" w:space="0" w:color="auto"/>
        <w:right w:val="none" w:sz="0" w:space="0" w:color="auto"/>
      </w:divBdr>
      <w:divsChild>
        <w:div w:id="1593472070">
          <w:marLeft w:val="547"/>
          <w:marRight w:val="0"/>
          <w:marTop w:val="0"/>
          <w:marBottom w:val="0"/>
          <w:divBdr>
            <w:top w:val="none" w:sz="0" w:space="0" w:color="auto"/>
            <w:left w:val="none" w:sz="0" w:space="0" w:color="auto"/>
            <w:bottom w:val="none" w:sz="0" w:space="0" w:color="auto"/>
            <w:right w:val="none" w:sz="0" w:space="0" w:color="auto"/>
          </w:divBdr>
        </w:div>
      </w:divsChild>
    </w:div>
    <w:div w:id="1720476037">
      <w:bodyDiv w:val="1"/>
      <w:marLeft w:val="0"/>
      <w:marRight w:val="0"/>
      <w:marTop w:val="0"/>
      <w:marBottom w:val="0"/>
      <w:divBdr>
        <w:top w:val="none" w:sz="0" w:space="0" w:color="auto"/>
        <w:left w:val="none" w:sz="0" w:space="0" w:color="auto"/>
        <w:bottom w:val="none" w:sz="0" w:space="0" w:color="auto"/>
        <w:right w:val="none" w:sz="0" w:space="0" w:color="auto"/>
      </w:divBdr>
    </w:div>
    <w:div w:id="1751194504">
      <w:bodyDiv w:val="1"/>
      <w:marLeft w:val="0"/>
      <w:marRight w:val="0"/>
      <w:marTop w:val="0"/>
      <w:marBottom w:val="0"/>
      <w:divBdr>
        <w:top w:val="none" w:sz="0" w:space="0" w:color="auto"/>
        <w:left w:val="none" w:sz="0" w:space="0" w:color="auto"/>
        <w:bottom w:val="none" w:sz="0" w:space="0" w:color="auto"/>
        <w:right w:val="none" w:sz="0" w:space="0" w:color="auto"/>
      </w:divBdr>
    </w:div>
    <w:div w:id="1879123596">
      <w:bodyDiv w:val="1"/>
      <w:marLeft w:val="0"/>
      <w:marRight w:val="0"/>
      <w:marTop w:val="0"/>
      <w:marBottom w:val="0"/>
      <w:divBdr>
        <w:top w:val="none" w:sz="0" w:space="0" w:color="auto"/>
        <w:left w:val="none" w:sz="0" w:space="0" w:color="auto"/>
        <w:bottom w:val="none" w:sz="0" w:space="0" w:color="auto"/>
        <w:right w:val="none" w:sz="0" w:space="0" w:color="auto"/>
      </w:divBdr>
      <w:divsChild>
        <w:div w:id="1748845779">
          <w:marLeft w:val="547"/>
          <w:marRight w:val="0"/>
          <w:marTop w:val="0"/>
          <w:marBottom w:val="0"/>
          <w:divBdr>
            <w:top w:val="none" w:sz="0" w:space="0" w:color="auto"/>
            <w:left w:val="none" w:sz="0" w:space="0" w:color="auto"/>
            <w:bottom w:val="none" w:sz="0" w:space="0" w:color="auto"/>
            <w:right w:val="none" w:sz="0" w:space="0" w:color="auto"/>
          </w:divBdr>
        </w:div>
      </w:divsChild>
    </w:div>
    <w:div w:id="1982954998">
      <w:bodyDiv w:val="1"/>
      <w:marLeft w:val="0"/>
      <w:marRight w:val="0"/>
      <w:marTop w:val="0"/>
      <w:marBottom w:val="0"/>
      <w:divBdr>
        <w:top w:val="none" w:sz="0" w:space="0" w:color="auto"/>
        <w:left w:val="none" w:sz="0" w:space="0" w:color="auto"/>
        <w:bottom w:val="none" w:sz="0" w:space="0" w:color="auto"/>
        <w:right w:val="none" w:sz="0" w:space="0" w:color="auto"/>
      </w:divBdr>
      <w:divsChild>
        <w:div w:id="1577396872">
          <w:marLeft w:val="547"/>
          <w:marRight w:val="0"/>
          <w:marTop w:val="0"/>
          <w:marBottom w:val="0"/>
          <w:divBdr>
            <w:top w:val="none" w:sz="0" w:space="0" w:color="auto"/>
            <w:left w:val="none" w:sz="0" w:space="0" w:color="auto"/>
            <w:bottom w:val="none" w:sz="0" w:space="0" w:color="auto"/>
            <w:right w:val="none" w:sz="0" w:space="0" w:color="auto"/>
          </w:divBdr>
        </w:div>
        <w:div w:id="12521631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ain.dhaese@aeroso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78EEC-A37C-45ED-8488-19DDEDB54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1604</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Position paper</vt:lpstr>
    </vt:vector>
  </TitlesOfParts>
  <Company>FEA</Company>
  <LinksUpToDate>false</LinksUpToDate>
  <CharactersWithSpaces>10699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paper</dc:title>
  <dc:subject/>
  <dc:creator>ADH</dc:creator>
  <cp:keywords/>
  <dc:description/>
  <cp:lastModifiedBy>Alain D'haese</cp:lastModifiedBy>
  <cp:revision>3</cp:revision>
  <cp:lastPrinted>2012-12-18T11:29:00Z</cp:lastPrinted>
  <dcterms:created xsi:type="dcterms:W3CDTF">2017-11-27T14:07:00Z</dcterms:created>
  <dcterms:modified xsi:type="dcterms:W3CDTF">2017-11-27T14:08:00Z</dcterms:modified>
</cp:coreProperties>
</file>