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221" w:rsidRDefault="00CB5221" w:rsidP="00423F31">
      <w:pPr>
        <w:widowControl w:val="0"/>
        <w:autoSpaceDE w:val="0"/>
        <w:autoSpaceDN w:val="0"/>
        <w:adjustRightInd w:val="0"/>
        <w:spacing w:after="0" w:line="240" w:lineRule="auto"/>
        <w:ind w:right="257"/>
        <w:jc w:val="both"/>
        <w:rPr>
          <w:rFonts w:cs="PT Sans"/>
          <w:b/>
          <w:color w:val="2E3192"/>
          <w:sz w:val="24"/>
          <w:szCs w:val="28"/>
          <w:lang w:val="pl-PL"/>
        </w:rPr>
      </w:pPr>
    </w:p>
    <w:p w:rsidR="00CB5221" w:rsidRDefault="00CB5221" w:rsidP="00423F31">
      <w:pPr>
        <w:widowControl w:val="0"/>
        <w:autoSpaceDE w:val="0"/>
        <w:autoSpaceDN w:val="0"/>
        <w:adjustRightInd w:val="0"/>
        <w:spacing w:after="0" w:line="240" w:lineRule="auto"/>
        <w:ind w:right="257"/>
        <w:jc w:val="both"/>
        <w:rPr>
          <w:rFonts w:cs="PT Sans"/>
          <w:b/>
          <w:color w:val="2E3192"/>
          <w:sz w:val="24"/>
          <w:szCs w:val="28"/>
          <w:lang w:val="pl-PL"/>
        </w:rPr>
      </w:pPr>
    </w:p>
    <w:p w:rsidR="001D2FD4" w:rsidRDefault="001D2FD4" w:rsidP="00423F31">
      <w:pPr>
        <w:widowControl w:val="0"/>
        <w:autoSpaceDE w:val="0"/>
        <w:autoSpaceDN w:val="0"/>
        <w:adjustRightInd w:val="0"/>
        <w:spacing w:after="0" w:line="240" w:lineRule="auto"/>
        <w:ind w:right="257"/>
        <w:jc w:val="both"/>
        <w:rPr>
          <w:rFonts w:cs="PT Sans"/>
          <w:color w:val="2E3192"/>
          <w:sz w:val="32"/>
          <w:szCs w:val="28"/>
          <w:lang w:val="pl-PL"/>
        </w:rPr>
      </w:pPr>
    </w:p>
    <w:p w:rsidR="00CB5221" w:rsidRPr="001021F3" w:rsidRDefault="00CB5221" w:rsidP="00423F31">
      <w:pPr>
        <w:widowControl w:val="0"/>
        <w:autoSpaceDE w:val="0"/>
        <w:autoSpaceDN w:val="0"/>
        <w:adjustRightInd w:val="0"/>
        <w:spacing w:after="0" w:line="240" w:lineRule="auto"/>
        <w:ind w:right="257"/>
        <w:jc w:val="both"/>
        <w:rPr>
          <w:rFonts w:cs="PT Sans"/>
          <w:color w:val="17365D" w:themeColor="text2" w:themeShade="BF"/>
          <w:sz w:val="32"/>
          <w:szCs w:val="28"/>
          <w:lang w:val="pl-PL"/>
        </w:rPr>
      </w:pPr>
      <w:r w:rsidRPr="001021F3">
        <w:rPr>
          <w:rFonts w:cs="PT Sans"/>
          <w:color w:val="17365D" w:themeColor="text2" w:themeShade="BF"/>
          <w:sz w:val="32"/>
          <w:szCs w:val="28"/>
          <w:lang w:val="pl-PL"/>
        </w:rPr>
        <w:t xml:space="preserve">SPOTKANIE GRUPY ROBOCZEJ DS. </w:t>
      </w:r>
      <w:r w:rsidR="00322603" w:rsidRPr="001021F3">
        <w:rPr>
          <w:rFonts w:cs="PT Sans"/>
          <w:color w:val="17365D" w:themeColor="text2" w:themeShade="BF"/>
          <w:sz w:val="32"/>
          <w:szCs w:val="28"/>
          <w:lang w:val="pl-PL"/>
        </w:rPr>
        <w:t>DETERGENTÓW</w:t>
      </w:r>
    </w:p>
    <w:p w:rsidR="00CB5221" w:rsidRPr="001021F3" w:rsidRDefault="00CB5221" w:rsidP="00423F31">
      <w:pPr>
        <w:widowControl w:val="0"/>
        <w:autoSpaceDE w:val="0"/>
        <w:autoSpaceDN w:val="0"/>
        <w:adjustRightInd w:val="0"/>
        <w:spacing w:after="0" w:line="240" w:lineRule="auto"/>
        <w:ind w:right="257"/>
        <w:jc w:val="both"/>
        <w:rPr>
          <w:rFonts w:cs="PT Sans"/>
          <w:color w:val="17365D" w:themeColor="text2" w:themeShade="BF"/>
          <w:szCs w:val="28"/>
          <w:lang w:val="pl-PL"/>
        </w:rPr>
      </w:pPr>
      <w:r w:rsidRPr="001021F3">
        <w:rPr>
          <w:rFonts w:cs="PT Sans"/>
          <w:color w:val="17365D" w:themeColor="text2" w:themeShade="BF"/>
          <w:szCs w:val="28"/>
          <w:lang w:val="pl-PL"/>
        </w:rPr>
        <w:t>Warszawa</w:t>
      </w:r>
      <w:r w:rsidR="00AB0813" w:rsidRPr="001021F3">
        <w:rPr>
          <w:rFonts w:cs="PT Sans"/>
          <w:color w:val="17365D" w:themeColor="text2" w:themeShade="BF"/>
          <w:szCs w:val="28"/>
          <w:lang w:val="pl-PL"/>
        </w:rPr>
        <w:t xml:space="preserve">, </w:t>
      </w:r>
      <w:r w:rsidR="00BD57B0">
        <w:rPr>
          <w:rFonts w:cs="PT Sans"/>
          <w:color w:val="17365D" w:themeColor="text2" w:themeShade="BF"/>
          <w:szCs w:val="28"/>
          <w:lang w:val="pl-PL"/>
        </w:rPr>
        <w:t>26 września</w:t>
      </w:r>
      <w:r w:rsidR="00503219" w:rsidRPr="001021F3">
        <w:rPr>
          <w:rFonts w:cs="PT Sans"/>
          <w:color w:val="17365D" w:themeColor="text2" w:themeShade="BF"/>
          <w:szCs w:val="28"/>
          <w:lang w:val="pl-PL"/>
        </w:rPr>
        <w:t xml:space="preserve"> 2017</w:t>
      </w:r>
      <w:r w:rsidR="004F5BCB" w:rsidRPr="001021F3">
        <w:rPr>
          <w:rFonts w:cs="PT Sans"/>
          <w:color w:val="17365D" w:themeColor="text2" w:themeShade="BF"/>
          <w:szCs w:val="28"/>
          <w:lang w:val="pl-PL"/>
        </w:rPr>
        <w:t xml:space="preserve">, godz. </w:t>
      </w:r>
      <w:r w:rsidR="00967E41" w:rsidRPr="001021F3">
        <w:rPr>
          <w:rFonts w:cs="PT Sans"/>
          <w:color w:val="17365D" w:themeColor="text2" w:themeShade="BF"/>
          <w:szCs w:val="28"/>
          <w:lang w:val="pl-PL"/>
        </w:rPr>
        <w:t>10:00 -13:00</w:t>
      </w:r>
    </w:p>
    <w:p w:rsidR="00CB5221" w:rsidRPr="001021F3" w:rsidRDefault="00CB5221" w:rsidP="00423F31">
      <w:pPr>
        <w:widowControl w:val="0"/>
        <w:autoSpaceDE w:val="0"/>
        <w:autoSpaceDN w:val="0"/>
        <w:adjustRightInd w:val="0"/>
        <w:spacing w:after="0" w:line="240" w:lineRule="auto"/>
        <w:ind w:right="257"/>
        <w:jc w:val="both"/>
        <w:rPr>
          <w:rFonts w:cs="PT Sans"/>
          <w:color w:val="17365D" w:themeColor="text2" w:themeShade="BF"/>
          <w:sz w:val="28"/>
          <w:szCs w:val="28"/>
          <w:lang w:val="pl-PL"/>
        </w:rPr>
      </w:pPr>
    </w:p>
    <w:tbl>
      <w:tblPr>
        <w:tblW w:w="9209" w:type="dxa"/>
        <w:tblBorders>
          <w:top w:val="single" w:sz="4" w:space="0" w:color="006EAB"/>
          <w:left w:val="single" w:sz="4" w:space="0" w:color="006EAB"/>
          <w:bottom w:val="single" w:sz="4" w:space="0" w:color="006EAB"/>
          <w:right w:val="single" w:sz="4" w:space="0" w:color="006EAB"/>
          <w:insideH w:val="single" w:sz="4" w:space="0" w:color="006EAB"/>
          <w:insideV w:val="single" w:sz="4" w:space="0" w:color="006EAB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095"/>
        <w:gridCol w:w="2268"/>
      </w:tblGrid>
      <w:tr w:rsidR="001021F3" w:rsidRPr="001021F3" w:rsidTr="001021F3">
        <w:trPr>
          <w:trHeight w:val="516"/>
        </w:trPr>
        <w:tc>
          <w:tcPr>
            <w:tcW w:w="9209" w:type="dxa"/>
            <w:gridSpan w:val="3"/>
            <w:shd w:val="clear" w:color="auto" w:fill="006EAB"/>
            <w:vAlign w:val="center"/>
          </w:tcPr>
          <w:p w:rsidR="006771B0" w:rsidRPr="001021F3" w:rsidRDefault="006771B0" w:rsidP="0042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b/>
                <w:color w:val="17365D" w:themeColor="text2" w:themeShade="BF"/>
              </w:rPr>
            </w:pPr>
            <w:r w:rsidRPr="001021F3">
              <w:rPr>
                <w:rFonts w:cs="PT Sans"/>
                <w:b/>
                <w:color w:val="17365D" w:themeColor="text2" w:themeShade="BF"/>
              </w:rPr>
              <w:t>PORZĄDEK OBRAD</w:t>
            </w:r>
          </w:p>
        </w:tc>
      </w:tr>
      <w:tr w:rsidR="001021F3" w:rsidRPr="001021F3" w:rsidTr="001021F3">
        <w:tc>
          <w:tcPr>
            <w:tcW w:w="846" w:type="dxa"/>
            <w:shd w:val="clear" w:color="auto" w:fill="auto"/>
          </w:tcPr>
          <w:p w:rsidR="006771B0" w:rsidRPr="001021F3" w:rsidRDefault="006771B0" w:rsidP="0042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jc w:val="center"/>
              <w:rPr>
                <w:rFonts w:cs="Tahoma"/>
                <w:color w:val="17365D" w:themeColor="text2" w:themeShade="BF"/>
              </w:rPr>
            </w:pPr>
          </w:p>
          <w:p w:rsidR="006771B0" w:rsidRPr="001021F3" w:rsidRDefault="006771B0" w:rsidP="00423F31">
            <w:pPr>
              <w:spacing w:after="0" w:line="240" w:lineRule="auto"/>
              <w:jc w:val="center"/>
              <w:rPr>
                <w:rFonts w:cs="Tahoma"/>
                <w:color w:val="17365D" w:themeColor="text2" w:themeShade="BF"/>
                <w:lang w:val="pl-PL"/>
              </w:rPr>
            </w:pPr>
            <w:r w:rsidRPr="001021F3">
              <w:rPr>
                <w:rFonts w:cs="Tahoma"/>
                <w:color w:val="17365D" w:themeColor="text2" w:themeShade="BF"/>
              </w:rPr>
              <w:t>1</w:t>
            </w:r>
          </w:p>
          <w:p w:rsidR="006771B0" w:rsidRPr="001021F3" w:rsidRDefault="006771B0" w:rsidP="00423F31">
            <w:pPr>
              <w:spacing w:after="0" w:line="240" w:lineRule="auto"/>
              <w:jc w:val="center"/>
              <w:rPr>
                <w:rFonts w:cs="Tahoma"/>
                <w:color w:val="17365D" w:themeColor="text2" w:themeShade="BF"/>
                <w:lang w:val="pl-PL"/>
              </w:rPr>
            </w:pPr>
          </w:p>
          <w:p w:rsidR="00CC6649" w:rsidRPr="001021F3" w:rsidRDefault="00CC6649" w:rsidP="00423F31">
            <w:pPr>
              <w:spacing w:after="0" w:line="240" w:lineRule="auto"/>
              <w:jc w:val="center"/>
              <w:rPr>
                <w:rFonts w:cs="Tahoma"/>
                <w:color w:val="17365D" w:themeColor="text2" w:themeShade="BF"/>
                <w:lang w:val="pl-PL"/>
              </w:rPr>
            </w:pPr>
          </w:p>
          <w:p w:rsidR="00CC6649" w:rsidRDefault="00CC6649" w:rsidP="00423F31">
            <w:pPr>
              <w:spacing w:after="0" w:line="240" w:lineRule="auto"/>
              <w:jc w:val="center"/>
              <w:rPr>
                <w:rFonts w:cs="Tahoma"/>
                <w:color w:val="17365D" w:themeColor="text2" w:themeShade="BF"/>
                <w:lang w:val="pl-PL"/>
              </w:rPr>
            </w:pPr>
          </w:p>
          <w:p w:rsidR="001021F3" w:rsidRDefault="001021F3" w:rsidP="00423F31">
            <w:pPr>
              <w:spacing w:after="0" w:line="240" w:lineRule="auto"/>
              <w:jc w:val="center"/>
              <w:rPr>
                <w:rFonts w:cs="Tahoma"/>
                <w:color w:val="17365D" w:themeColor="text2" w:themeShade="BF"/>
                <w:lang w:val="pl-PL"/>
              </w:rPr>
            </w:pPr>
          </w:p>
          <w:p w:rsidR="001021F3" w:rsidRPr="001021F3" w:rsidRDefault="001021F3" w:rsidP="00423F31">
            <w:pPr>
              <w:spacing w:after="0" w:line="240" w:lineRule="auto"/>
              <w:jc w:val="center"/>
              <w:rPr>
                <w:rFonts w:cs="Tahoma"/>
                <w:color w:val="17365D" w:themeColor="text2" w:themeShade="BF"/>
                <w:lang w:val="pl-PL"/>
              </w:rPr>
            </w:pPr>
          </w:p>
          <w:p w:rsidR="00CC6649" w:rsidRPr="001021F3" w:rsidRDefault="00CC6649" w:rsidP="001021F3">
            <w:pPr>
              <w:spacing w:after="0"/>
              <w:jc w:val="center"/>
              <w:rPr>
                <w:rFonts w:cs="Tahoma"/>
                <w:color w:val="17365D" w:themeColor="text2" w:themeShade="BF"/>
                <w:lang w:val="pl-PL"/>
              </w:rPr>
            </w:pPr>
          </w:p>
          <w:p w:rsidR="00FC6720" w:rsidRPr="001021F3" w:rsidRDefault="00AD0AE1" w:rsidP="00CC6649">
            <w:pPr>
              <w:spacing w:after="0" w:line="240" w:lineRule="auto"/>
              <w:jc w:val="center"/>
              <w:rPr>
                <w:rFonts w:cs="Tahoma"/>
                <w:color w:val="17365D" w:themeColor="text2" w:themeShade="BF"/>
                <w:lang w:val="pl-PL"/>
              </w:rPr>
            </w:pPr>
            <w:r w:rsidRPr="001021F3">
              <w:rPr>
                <w:rFonts w:cs="Tahoma"/>
                <w:color w:val="17365D" w:themeColor="text2" w:themeShade="BF"/>
                <w:lang w:val="pl-PL"/>
              </w:rPr>
              <w:t>2</w:t>
            </w:r>
          </w:p>
          <w:p w:rsidR="00423F31" w:rsidRPr="001021F3" w:rsidRDefault="00423F31" w:rsidP="001021F3">
            <w:pPr>
              <w:spacing w:after="0"/>
              <w:rPr>
                <w:rFonts w:cs="Tahoma"/>
                <w:color w:val="17365D" w:themeColor="text2" w:themeShade="BF"/>
                <w:lang w:val="pl-PL"/>
              </w:rPr>
            </w:pPr>
          </w:p>
          <w:p w:rsidR="006771B0" w:rsidRPr="001021F3" w:rsidRDefault="006771B0" w:rsidP="00423F31">
            <w:pPr>
              <w:spacing w:after="0" w:line="240" w:lineRule="auto"/>
              <w:jc w:val="center"/>
              <w:rPr>
                <w:rFonts w:cs="Tahoma"/>
                <w:color w:val="17365D" w:themeColor="text2" w:themeShade="BF"/>
                <w:lang w:val="pl-PL"/>
              </w:rPr>
            </w:pPr>
            <w:r w:rsidRPr="001021F3">
              <w:rPr>
                <w:rFonts w:cs="Tahoma"/>
                <w:color w:val="17365D" w:themeColor="text2" w:themeShade="BF"/>
                <w:lang w:val="pl-PL"/>
              </w:rPr>
              <w:t>3</w:t>
            </w:r>
          </w:p>
          <w:p w:rsidR="0089298E" w:rsidRDefault="0089298E" w:rsidP="001021F3">
            <w:pPr>
              <w:spacing w:after="0" w:line="240" w:lineRule="auto"/>
              <w:rPr>
                <w:rFonts w:cs="Tahoma"/>
                <w:color w:val="17365D" w:themeColor="text2" w:themeShade="BF"/>
                <w:lang w:val="pl-PL"/>
              </w:rPr>
            </w:pPr>
          </w:p>
          <w:p w:rsidR="001021F3" w:rsidRPr="001021F3" w:rsidRDefault="001021F3" w:rsidP="001021F3">
            <w:pPr>
              <w:spacing w:after="0" w:line="240" w:lineRule="auto"/>
              <w:rPr>
                <w:rFonts w:cs="Tahoma"/>
                <w:color w:val="17365D" w:themeColor="text2" w:themeShade="BF"/>
                <w:lang w:val="pl-PL"/>
              </w:rPr>
            </w:pPr>
          </w:p>
          <w:p w:rsidR="000F7EE8" w:rsidRPr="001021F3" w:rsidRDefault="006771B0" w:rsidP="001021F3">
            <w:pPr>
              <w:spacing w:after="0" w:line="240" w:lineRule="auto"/>
              <w:jc w:val="center"/>
              <w:rPr>
                <w:rFonts w:cs="Tahoma"/>
                <w:color w:val="17365D" w:themeColor="text2" w:themeShade="BF"/>
                <w:lang w:val="pl-PL"/>
              </w:rPr>
            </w:pPr>
            <w:r w:rsidRPr="001021F3">
              <w:rPr>
                <w:rFonts w:cs="Tahoma"/>
                <w:color w:val="17365D" w:themeColor="text2" w:themeShade="BF"/>
                <w:lang w:val="pl-PL"/>
              </w:rPr>
              <w:t>4</w:t>
            </w:r>
          </w:p>
          <w:p w:rsidR="001021F3" w:rsidRDefault="001021F3" w:rsidP="00423F31">
            <w:pPr>
              <w:spacing w:after="0" w:line="240" w:lineRule="auto"/>
              <w:rPr>
                <w:rFonts w:cs="Tahoma"/>
                <w:color w:val="17365D" w:themeColor="text2" w:themeShade="BF"/>
                <w:lang w:val="pl-PL"/>
              </w:rPr>
            </w:pPr>
          </w:p>
          <w:p w:rsidR="001021F3" w:rsidRDefault="001021F3" w:rsidP="00423F31">
            <w:pPr>
              <w:spacing w:after="0" w:line="240" w:lineRule="auto"/>
              <w:rPr>
                <w:rFonts w:cs="Tahoma"/>
                <w:color w:val="17365D" w:themeColor="text2" w:themeShade="BF"/>
                <w:lang w:val="pl-PL"/>
              </w:rPr>
            </w:pPr>
          </w:p>
          <w:p w:rsidR="00BD57B0" w:rsidRPr="001021F3" w:rsidRDefault="00BD57B0" w:rsidP="00423F31">
            <w:pPr>
              <w:spacing w:after="0" w:line="240" w:lineRule="auto"/>
              <w:rPr>
                <w:rFonts w:cs="Tahoma"/>
                <w:color w:val="17365D" w:themeColor="text2" w:themeShade="BF"/>
                <w:lang w:val="pl-PL"/>
              </w:rPr>
            </w:pPr>
          </w:p>
          <w:p w:rsidR="006771B0" w:rsidRPr="001021F3" w:rsidRDefault="006771B0" w:rsidP="00423F31">
            <w:pPr>
              <w:spacing w:after="0" w:line="240" w:lineRule="auto"/>
              <w:jc w:val="center"/>
              <w:rPr>
                <w:rFonts w:cs="Tahoma"/>
                <w:color w:val="17365D" w:themeColor="text2" w:themeShade="BF"/>
                <w:lang w:val="pl-PL"/>
              </w:rPr>
            </w:pPr>
            <w:r w:rsidRPr="001021F3">
              <w:rPr>
                <w:rFonts w:cs="Tahoma"/>
                <w:color w:val="17365D" w:themeColor="text2" w:themeShade="BF"/>
                <w:lang w:val="pl-PL"/>
              </w:rPr>
              <w:t>5</w:t>
            </w:r>
          </w:p>
          <w:p w:rsidR="00CC439E" w:rsidRPr="001021F3" w:rsidRDefault="00CC439E" w:rsidP="00423F31">
            <w:pPr>
              <w:spacing w:after="0" w:line="240" w:lineRule="auto"/>
              <w:rPr>
                <w:rFonts w:cs="Tahoma"/>
                <w:color w:val="17365D" w:themeColor="text2" w:themeShade="BF"/>
                <w:lang w:val="pl-PL"/>
              </w:rPr>
            </w:pPr>
          </w:p>
          <w:p w:rsidR="006771B0" w:rsidRPr="001021F3" w:rsidRDefault="006771B0" w:rsidP="00423F31">
            <w:pPr>
              <w:spacing w:after="0" w:line="240" w:lineRule="auto"/>
              <w:jc w:val="center"/>
              <w:rPr>
                <w:rFonts w:cs="Tahoma"/>
                <w:color w:val="17365D" w:themeColor="text2" w:themeShade="BF"/>
                <w:lang w:val="pl-PL"/>
              </w:rPr>
            </w:pPr>
            <w:r w:rsidRPr="001021F3">
              <w:rPr>
                <w:rFonts w:cs="Tahoma"/>
                <w:color w:val="17365D" w:themeColor="text2" w:themeShade="BF"/>
                <w:lang w:val="pl-PL"/>
              </w:rPr>
              <w:t>6</w:t>
            </w:r>
          </w:p>
          <w:p w:rsidR="00EF319E" w:rsidRPr="001021F3" w:rsidRDefault="00EF319E" w:rsidP="0042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"/>
              <w:rPr>
                <w:rFonts w:cs="PT Sans"/>
                <w:color w:val="17365D" w:themeColor="text2" w:themeShade="BF"/>
              </w:rPr>
            </w:pPr>
          </w:p>
          <w:p w:rsidR="00EF319E" w:rsidRPr="001021F3" w:rsidRDefault="00EF319E" w:rsidP="00E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"/>
              <w:jc w:val="center"/>
              <w:rPr>
                <w:rFonts w:cs="PT Sans"/>
                <w:color w:val="17365D" w:themeColor="text2" w:themeShade="BF"/>
              </w:rPr>
            </w:pPr>
            <w:r w:rsidRPr="001021F3">
              <w:rPr>
                <w:rFonts w:cs="PT Sans"/>
                <w:color w:val="17365D" w:themeColor="text2" w:themeShade="BF"/>
              </w:rPr>
              <w:t xml:space="preserve">    7</w:t>
            </w:r>
          </w:p>
          <w:p w:rsidR="00EF319E" w:rsidRPr="001021F3" w:rsidRDefault="00EF319E" w:rsidP="0042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"/>
              <w:rPr>
                <w:rFonts w:cs="PT Sans"/>
                <w:color w:val="17365D" w:themeColor="text2" w:themeShade="BF"/>
              </w:rPr>
            </w:pPr>
          </w:p>
          <w:p w:rsidR="006771B0" w:rsidRPr="001021F3" w:rsidRDefault="00EF319E" w:rsidP="00EF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jc w:val="center"/>
              <w:rPr>
                <w:rFonts w:cs="PT Sans"/>
                <w:color w:val="17365D" w:themeColor="text2" w:themeShade="BF"/>
              </w:rPr>
            </w:pPr>
            <w:r w:rsidRPr="001021F3">
              <w:rPr>
                <w:rFonts w:cs="PT Sans"/>
                <w:color w:val="17365D" w:themeColor="text2" w:themeShade="BF"/>
              </w:rPr>
              <w:t xml:space="preserve">    8</w:t>
            </w:r>
          </w:p>
          <w:p w:rsidR="001411F0" w:rsidRPr="001021F3" w:rsidRDefault="001411F0" w:rsidP="0042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5"/>
              <w:rPr>
                <w:rFonts w:cs="PT Sans"/>
                <w:color w:val="17365D" w:themeColor="text2" w:themeShade="BF"/>
              </w:rPr>
            </w:pPr>
          </w:p>
          <w:p w:rsidR="006771B0" w:rsidRPr="001021F3" w:rsidRDefault="00EF319E" w:rsidP="0042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jc w:val="right"/>
              <w:rPr>
                <w:rFonts w:cs="PT Sans"/>
                <w:color w:val="17365D" w:themeColor="text2" w:themeShade="BF"/>
              </w:rPr>
            </w:pPr>
            <w:r w:rsidRPr="001021F3">
              <w:rPr>
                <w:rFonts w:cs="PT Sans"/>
                <w:color w:val="17365D" w:themeColor="text2" w:themeShade="BF"/>
              </w:rPr>
              <w:t>9</w:t>
            </w:r>
          </w:p>
          <w:p w:rsidR="00C21C16" w:rsidRPr="001021F3" w:rsidRDefault="00C21C16" w:rsidP="0042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17365D" w:themeColor="text2" w:themeShade="BF"/>
              </w:rPr>
            </w:pPr>
          </w:p>
          <w:p w:rsidR="006771B0" w:rsidRPr="001021F3" w:rsidRDefault="006771B0" w:rsidP="0042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jc w:val="right"/>
              <w:rPr>
                <w:rFonts w:cs="PT Sans"/>
                <w:color w:val="17365D" w:themeColor="text2" w:themeShade="BF"/>
              </w:rPr>
            </w:pPr>
            <w:r w:rsidRPr="001021F3">
              <w:rPr>
                <w:rFonts w:cs="PT Sans"/>
                <w:color w:val="17365D" w:themeColor="text2" w:themeShade="BF"/>
              </w:rPr>
              <w:t xml:space="preserve"> </w:t>
            </w:r>
            <w:r w:rsidR="00EF319E" w:rsidRPr="001021F3">
              <w:rPr>
                <w:rFonts w:cs="PT Sans"/>
                <w:color w:val="17365D" w:themeColor="text2" w:themeShade="BF"/>
              </w:rPr>
              <w:t>10</w:t>
            </w:r>
          </w:p>
          <w:p w:rsidR="00C21C16" w:rsidRPr="001021F3" w:rsidRDefault="00C21C16" w:rsidP="0042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jc w:val="right"/>
              <w:rPr>
                <w:rFonts w:cs="PT Sans"/>
                <w:color w:val="17365D" w:themeColor="text2" w:themeShade="BF"/>
              </w:rPr>
            </w:pPr>
          </w:p>
          <w:p w:rsidR="006771B0" w:rsidRPr="001021F3" w:rsidRDefault="00C21C16" w:rsidP="0042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17365D" w:themeColor="text2" w:themeShade="BF"/>
              </w:rPr>
            </w:pPr>
            <w:r w:rsidRPr="001021F3">
              <w:rPr>
                <w:rFonts w:cs="PT Sans"/>
                <w:color w:val="17365D" w:themeColor="text2" w:themeShade="BF"/>
              </w:rPr>
              <w:t xml:space="preserve">   </w:t>
            </w:r>
            <w:r w:rsidR="00EF319E" w:rsidRPr="001021F3">
              <w:rPr>
                <w:rFonts w:cs="PT Sans"/>
                <w:color w:val="17365D" w:themeColor="text2" w:themeShade="BF"/>
              </w:rPr>
              <w:t>11</w:t>
            </w:r>
          </w:p>
          <w:p w:rsidR="003B6AD4" w:rsidRPr="001021F3" w:rsidRDefault="003B6AD4" w:rsidP="0042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17365D" w:themeColor="text2" w:themeShade="BF"/>
              </w:rPr>
            </w:pPr>
          </w:p>
        </w:tc>
        <w:tc>
          <w:tcPr>
            <w:tcW w:w="6095" w:type="dxa"/>
            <w:shd w:val="clear" w:color="auto" w:fill="auto"/>
          </w:tcPr>
          <w:p w:rsidR="006771B0" w:rsidRPr="001021F3" w:rsidRDefault="006771B0" w:rsidP="00423F31">
            <w:pPr>
              <w:spacing w:after="0" w:line="240" w:lineRule="auto"/>
              <w:jc w:val="both"/>
              <w:rPr>
                <w:rFonts w:cs="Tahoma"/>
                <w:color w:val="17365D" w:themeColor="text2" w:themeShade="BF"/>
                <w:lang w:val="pl-PL"/>
              </w:rPr>
            </w:pPr>
          </w:p>
          <w:p w:rsidR="00423F31" w:rsidRPr="001021F3" w:rsidRDefault="005F44B8" w:rsidP="00423F31">
            <w:pPr>
              <w:spacing w:after="0" w:line="240" w:lineRule="auto"/>
              <w:jc w:val="both"/>
              <w:rPr>
                <w:rFonts w:cs="PT Sans"/>
                <w:color w:val="17365D" w:themeColor="text2" w:themeShade="BF"/>
                <w:lang w:val="pl-PL"/>
              </w:rPr>
            </w:pPr>
            <w:proofErr w:type="spellStart"/>
            <w:r w:rsidRPr="001021F3">
              <w:rPr>
                <w:rFonts w:cs="PT Sans"/>
                <w:color w:val="17365D" w:themeColor="text2" w:themeShade="BF"/>
                <w:lang w:val="pl-PL"/>
              </w:rPr>
              <w:t>Biocydy</w:t>
            </w:r>
            <w:proofErr w:type="spellEnd"/>
            <w:r w:rsidR="00423F31" w:rsidRPr="001021F3">
              <w:rPr>
                <w:rFonts w:cs="PT Sans"/>
                <w:color w:val="17365D" w:themeColor="text2" w:themeShade="BF"/>
                <w:lang w:val="pl-PL"/>
              </w:rPr>
              <w:t xml:space="preserve"> – przegląd najważniejszych zagadnień m.in.:</w:t>
            </w:r>
          </w:p>
          <w:p w:rsidR="001021F3" w:rsidRPr="001021F3" w:rsidRDefault="001021F3" w:rsidP="001021F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color w:val="17365D" w:themeColor="text2" w:themeShade="BF"/>
              </w:rPr>
            </w:pPr>
            <w:r w:rsidRPr="001021F3">
              <w:rPr>
                <w:color w:val="17365D" w:themeColor="text2" w:themeShade="BF"/>
                <w:lang w:eastAsia="pl-PL"/>
              </w:rPr>
              <w:t>składniki obojętne uważane za potencjalne substancje czynne w produktach biobójczych</w:t>
            </w:r>
            <w:r w:rsidRPr="001021F3">
              <w:rPr>
                <w:color w:val="17365D" w:themeColor="text2" w:themeShade="BF"/>
              </w:rPr>
              <w:t xml:space="preserve"> </w:t>
            </w:r>
          </w:p>
          <w:p w:rsidR="001021F3" w:rsidRPr="001021F3" w:rsidRDefault="001021F3" w:rsidP="001021F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color w:val="17365D" w:themeColor="text2" w:themeShade="BF"/>
              </w:rPr>
            </w:pPr>
            <w:r w:rsidRPr="001021F3">
              <w:rPr>
                <w:color w:val="17365D" w:themeColor="text2" w:themeShade="BF"/>
              </w:rPr>
              <w:t>substancje wpływające na gospodarkę hormonalną (ED) w kontekście pozwoleń na produkty biobójcze</w:t>
            </w:r>
          </w:p>
          <w:p w:rsidR="001021F3" w:rsidRPr="001021F3" w:rsidRDefault="001021F3" w:rsidP="001021F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jc w:val="both"/>
              <w:rPr>
                <w:color w:val="17365D" w:themeColor="text2" w:themeShade="BF"/>
              </w:rPr>
            </w:pPr>
            <w:r w:rsidRPr="001021F3">
              <w:rPr>
                <w:color w:val="17365D" w:themeColor="text2" w:themeShade="BF"/>
              </w:rPr>
              <w:t>program przeglądu substancji czynnych</w:t>
            </w:r>
            <w:r>
              <w:rPr>
                <w:color w:val="17365D" w:themeColor="text2" w:themeShade="BF"/>
              </w:rPr>
              <w:t>.</w:t>
            </w:r>
          </w:p>
          <w:p w:rsidR="00CC6649" w:rsidRPr="001021F3" w:rsidRDefault="00CC6649" w:rsidP="00CC6649">
            <w:pPr>
              <w:spacing w:after="0" w:line="240" w:lineRule="auto"/>
              <w:jc w:val="both"/>
              <w:rPr>
                <w:rFonts w:cs="PT Sans"/>
                <w:color w:val="17365D" w:themeColor="text2" w:themeShade="BF"/>
                <w:lang w:val="pl-PL"/>
              </w:rPr>
            </w:pPr>
          </w:p>
          <w:p w:rsidR="00CC6649" w:rsidRPr="001021F3" w:rsidRDefault="00CC6649" w:rsidP="00CC6649">
            <w:pPr>
              <w:spacing w:after="0" w:line="240" w:lineRule="auto"/>
              <w:jc w:val="both"/>
              <w:rPr>
                <w:rFonts w:cs="PT Sans"/>
                <w:color w:val="17365D" w:themeColor="text2" w:themeShade="BF"/>
                <w:lang w:val="pl-PL"/>
              </w:rPr>
            </w:pPr>
            <w:r w:rsidRPr="001021F3">
              <w:rPr>
                <w:rFonts w:cs="PT Sans"/>
                <w:color w:val="17365D" w:themeColor="text2" w:themeShade="BF"/>
                <w:lang w:val="pl-PL"/>
              </w:rPr>
              <w:t>Spotkanie CARACAL 24 – prz</w:t>
            </w:r>
            <w:r w:rsidR="005954A7">
              <w:rPr>
                <w:rFonts w:cs="PT Sans"/>
                <w:color w:val="17365D" w:themeColor="text2" w:themeShade="BF"/>
                <w:lang w:val="pl-PL"/>
              </w:rPr>
              <w:t>egląd najważniejszych zagadnień</w:t>
            </w:r>
            <w:r w:rsidR="001021F3">
              <w:rPr>
                <w:rFonts w:cs="PT Sans"/>
                <w:color w:val="17365D" w:themeColor="text2" w:themeShade="BF"/>
                <w:lang w:val="pl-PL"/>
              </w:rPr>
              <w:t>.</w:t>
            </w:r>
          </w:p>
          <w:p w:rsidR="00423F31" w:rsidRPr="001021F3" w:rsidRDefault="00423F31" w:rsidP="00423F31">
            <w:pPr>
              <w:spacing w:after="0" w:line="240" w:lineRule="auto"/>
              <w:jc w:val="both"/>
              <w:rPr>
                <w:rFonts w:cs="PT Sans"/>
                <w:color w:val="17365D" w:themeColor="text2" w:themeShade="BF"/>
              </w:rPr>
            </w:pPr>
          </w:p>
          <w:p w:rsidR="00B82178" w:rsidRPr="001021F3" w:rsidRDefault="00006A89" w:rsidP="00423F31">
            <w:pPr>
              <w:spacing w:after="0" w:line="240" w:lineRule="auto"/>
              <w:jc w:val="both"/>
              <w:rPr>
                <w:rFonts w:cs="PT Sans"/>
                <w:color w:val="17365D" w:themeColor="text2" w:themeShade="BF"/>
                <w:lang w:val="pl-PL"/>
              </w:rPr>
            </w:pPr>
            <w:r w:rsidRPr="001021F3">
              <w:rPr>
                <w:rFonts w:cs="PT Sans"/>
                <w:color w:val="17365D" w:themeColor="text2" w:themeShade="BF"/>
                <w:lang w:val="pl-PL"/>
              </w:rPr>
              <w:t>Przegląd rozporządzenia detergentowego</w:t>
            </w:r>
            <w:r w:rsidR="00503219" w:rsidRPr="001021F3">
              <w:rPr>
                <w:rFonts w:cs="PT Sans"/>
                <w:color w:val="17365D" w:themeColor="text2" w:themeShade="BF"/>
                <w:lang w:val="pl-PL"/>
              </w:rPr>
              <w:t xml:space="preserve"> </w:t>
            </w:r>
            <w:r w:rsidR="00A57A3D" w:rsidRPr="001021F3">
              <w:rPr>
                <w:rFonts w:cs="PT Sans"/>
                <w:color w:val="17365D" w:themeColor="text2" w:themeShade="BF"/>
                <w:lang w:val="pl-PL"/>
              </w:rPr>
              <w:t xml:space="preserve">– </w:t>
            </w:r>
            <w:r w:rsidR="001021F3" w:rsidRPr="001021F3">
              <w:rPr>
                <w:rFonts w:cs="PT Sans"/>
                <w:color w:val="17365D" w:themeColor="text2" w:themeShade="BF"/>
                <w:lang w:val="pl-PL"/>
              </w:rPr>
              <w:t xml:space="preserve">wstępne konkluzje </w:t>
            </w:r>
            <w:r w:rsidR="001021F3">
              <w:rPr>
                <w:rFonts w:cs="PT Sans"/>
                <w:color w:val="17365D" w:themeColor="text2" w:themeShade="BF"/>
                <w:lang w:val="pl-PL"/>
              </w:rPr>
              <w:br/>
            </w:r>
            <w:r w:rsidR="001021F3" w:rsidRPr="001021F3">
              <w:rPr>
                <w:rFonts w:cs="PT Sans"/>
                <w:color w:val="17365D" w:themeColor="text2" w:themeShade="BF"/>
                <w:lang w:val="pl-PL"/>
              </w:rPr>
              <w:t>z konsultacji</w:t>
            </w:r>
            <w:r w:rsidR="001021F3">
              <w:rPr>
                <w:rFonts w:cs="PT Sans"/>
                <w:color w:val="17365D" w:themeColor="text2" w:themeShade="BF"/>
                <w:lang w:val="pl-PL"/>
              </w:rPr>
              <w:t>.</w:t>
            </w:r>
          </w:p>
          <w:p w:rsidR="00B82178" w:rsidRPr="001021F3" w:rsidRDefault="00B82178" w:rsidP="00423F31">
            <w:pPr>
              <w:spacing w:after="0" w:line="240" w:lineRule="auto"/>
              <w:jc w:val="both"/>
              <w:rPr>
                <w:rFonts w:cs="PT Sans"/>
                <w:color w:val="17365D" w:themeColor="text2" w:themeShade="BF"/>
                <w:lang w:val="pl-PL"/>
              </w:rPr>
            </w:pPr>
          </w:p>
          <w:p w:rsidR="00BD57B0" w:rsidRDefault="00B82178" w:rsidP="00423F31">
            <w:pPr>
              <w:spacing w:after="0" w:line="240" w:lineRule="auto"/>
              <w:jc w:val="both"/>
              <w:rPr>
                <w:rFonts w:cs="PT Sans"/>
                <w:color w:val="17365D" w:themeColor="text2" w:themeShade="BF"/>
                <w:lang w:val="pl-PL"/>
              </w:rPr>
            </w:pPr>
            <w:r w:rsidRPr="001021F3">
              <w:rPr>
                <w:rFonts w:cs="PT Sans"/>
                <w:color w:val="17365D" w:themeColor="text2" w:themeShade="BF"/>
                <w:lang w:val="pl-PL"/>
              </w:rPr>
              <w:t>Zharm</w:t>
            </w:r>
            <w:r w:rsidR="001021F3">
              <w:rPr>
                <w:rFonts w:cs="PT Sans"/>
                <w:color w:val="17365D" w:themeColor="text2" w:themeShade="BF"/>
                <w:lang w:val="pl-PL"/>
              </w:rPr>
              <w:t>o</w:t>
            </w:r>
            <w:r w:rsidRPr="001021F3">
              <w:rPr>
                <w:rFonts w:cs="PT Sans"/>
                <w:color w:val="17365D" w:themeColor="text2" w:themeShade="BF"/>
                <w:lang w:val="pl-PL"/>
              </w:rPr>
              <w:t>nizowane rap</w:t>
            </w:r>
            <w:r w:rsidR="001021F3">
              <w:rPr>
                <w:rFonts w:cs="PT Sans"/>
                <w:color w:val="17365D" w:themeColor="text2" w:themeShade="BF"/>
                <w:lang w:val="pl-PL"/>
              </w:rPr>
              <w:t>or</w:t>
            </w:r>
            <w:r w:rsidRPr="001021F3">
              <w:rPr>
                <w:rFonts w:cs="PT Sans"/>
                <w:color w:val="17365D" w:themeColor="text2" w:themeShade="BF"/>
                <w:lang w:val="pl-PL"/>
              </w:rPr>
              <w:t>towanie do PCC</w:t>
            </w:r>
            <w:r w:rsidR="00BD57B0">
              <w:rPr>
                <w:rFonts w:cs="PT Sans"/>
                <w:color w:val="17365D" w:themeColor="text2" w:themeShade="BF"/>
                <w:lang w:val="pl-PL"/>
              </w:rPr>
              <w:t>:</w:t>
            </w:r>
          </w:p>
          <w:p w:rsidR="00BD57B0" w:rsidRDefault="00BD57B0" w:rsidP="00BD57B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PT Sans"/>
                <w:color w:val="17365D" w:themeColor="text2" w:themeShade="BF"/>
              </w:rPr>
            </w:pPr>
            <w:r w:rsidRPr="00BD57B0">
              <w:rPr>
                <w:rFonts w:cs="PT Sans"/>
                <w:color w:val="17365D" w:themeColor="text2" w:themeShade="BF"/>
              </w:rPr>
              <w:t xml:space="preserve">stan aktualnych prac </w:t>
            </w:r>
          </w:p>
          <w:p w:rsidR="001A377A" w:rsidRPr="00BD57B0" w:rsidRDefault="001021F3" w:rsidP="00BD57B0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cs="PT Sans"/>
                <w:color w:val="17365D" w:themeColor="text2" w:themeShade="BF"/>
              </w:rPr>
            </w:pPr>
            <w:r w:rsidRPr="00BD57B0">
              <w:rPr>
                <w:rFonts w:cs="PT Sans"/>
                <w:color w:val="17365D" w:themeColor="text2" w:themeShade="BF"/>
              </w:rPr>
              <w:t xml:space="preserve">projekt </w:t>
            </w:r>
            <w:r w:rsidR="00BD57B0">
              <w:rPr>
                <w:rFonts w:cs="PT Sans"/>
                <w:color w:val="17365D" w:themeColor="text2" w:themeShade="BF"/>
              </w:rPr>
              <w:t>przewodnika</w:t>
            </w:r>
            <w:r w:rsidRPr="00BD57B0">
              <w:rPr>
                <w:rFonts w:cs="PT Sans"/>
                <w:color w:val="17365D" w:themeColor="text2" w:themeShade="BF"/>
              </w:rPr>
              <w:t>.</w:t>
            </w:r>
          </w:p>
          <w:p w:rsidR="00006A89" w:rsidRPr="001021F3" w:rsidRDefault="00006A89" w:rsidP="00423F31">
            <w:pPr>
              <w:spacing w:after="0" w:line="240" w:lineRule="auto"/>
              <w:jc w:val="both"/>
              <w:rPr>
                <w:rFonts w:cs="PT Sans"/>
                <w:color w:val="17365D" w:themeColor="text2" w:themeShade="BF"/>
                <w:lang w:val="pl-PL"/>
              </w:rPr>
            </w:pPr>
          </w:p>
          <w:p w:rsidR="00AD05B6" w:rsidRPr="001021F3" w:rsidRDefault="00CC6649" w:rsidP="00423F31">
            <w:pPr>
              <w:spacing w:after="0" w:line="240" w:lineRule="auto"/>
              <w:jc w:val="both"/>
              <w:rPr>
                <w:rFonts w:cs="Tahoma"/>
                <w:color w:val="17365D" w:themeColor="text2" w:themeShade="BF"/>
              </w:rPr>
            </w:pPr>
            <w:r w:rsidRPr="001021F3">
              <w:rPr>
                <w:rFonts w:cs="Tahoma"/>
                <w:color w:val="17365D" w:themeColor="text2" w:themeShade="BF"/>
                <w:lang w:val="pl-PL"/>
              </w:rPr>
              <w:t>Mikroplastiki</w:t>
            </w:r>
            <w:r w:rsidR="00B82178" w:rsidRPr="001021F3">
              <w:rPr>
                <w:rFonts w:cs="Tahoma"/>
                <w:color w:val="17365D" w:themeColor="text2" w:themeShade="BF"/>
                <w:lang w:val="pl-PL"/>
              </w:rPr>
              <w:t xml:space="preserve"> – działania AISE, stanowisko Stowarzyszenia</w:t>
            </w:r>
            <w:r w:rsidR="001021F3">
              <w:rPr>
                <w:rFonts w:cs="Tahoma"/>
                <w:color w:val="17365D" w:themeColor="text2" w:themeShade="BF"/>
                <w:lang w:val="pl-PL"/>
              </w:rPr>
              <w:t>.</w:t>
            </w:r>
          </w:p>
          <w:p w:rsidR="003B6AD4" w:rsidRPr="001021F3" w:rsidRDefault="003B6AD4" w:rsidP="00423F31">
            <w:pPr>
              <w:spacing w:after="0" w:line="240" w:lineRule="auto"/>
              <w:jc w:val="both"/>
              <w:rPr>
                <w:rFonts w:cs="PT Sans"/>
                <w:color w:val="17365D" w:themeColor="text2" w:themeShade="BF"/>
                <w:lang w:val="pl-PL"/>
              </w:rPr>
            </w:pPr>
          </w:p>
          <w:p w:rsidR="003B6AD4" w:rsidRPr="001021F3" w:rsidRDefault="001021F3" w:rsidP="00423F31">
            <w:pPr>
              <w:spacing w:after="0" w:line="240" w:lineRule="auto"/>
              <w:jc w:val="both"/>
              <w:rPr>
                <w:rFonts w:cs="PT Sans"/>
                <w:color w:val="17365D" w:themeColor="text2" w:themeShade="BF"/>
                <w:lang w:val="pl-PL"/>
              </w:rPr>
            </w:pPr>
            <w:r w:rsidRPr="001021F3">
              <w:rPr>
                <w:rFonts w:cs="PT Sans"/>
                <w:color w:val="17365D" w:themeColor="text2" w:themeShade="BF"/>
                <w:lang w:val="pl-PL"/>
              </w:rPr>
              <w:t>Podwójne standardy detergentów – stanowisko AIS</w:t>
            </w:r>
            <w:r>
              <w:rPr>
                <w:rFonts w:cs="PT Sans"/>
                <w:color w:val="17365D" w:themeColor="text2" w:themeShade="BF"/>
                <w:lang w:val="pl-PL"/>
              </w:rPr>
              <w:t>.</w:t>
            </w:r>
            <w:r w:rsidRPr="001021F3">
              <w:rPr>
                <w:rFonts w:cs="PT Sans"/>
                <w:color w:val="17365D" w:themeColor="text2" w:themeShade="BF"/>
                <w:lang w:val="pl-PL"/>
              </w:rPr>
              <w:t>E</w:t>
            </w:r>
          </w:p>
          <w:p w:rsidR="00EF319E" w:rsidRPr="001021F3" w:rsidRDefault="00EF319E" w:rsidP="00423F31">
            <w:pPr>
              <w:spacing w:after="0" w:line="240" w:lineRule="auto"/>
              <w:jc w:val="both"/>
              <w:rPr>
                <w:rFonts w:cs="PT Sans"/>
                <w:color w:val="17365D" w:themeColor="text2" w:themeShade="BF"/>
                <w:lang w:val="pl-PL"/>
              </w:rPr>
            </w:pPr>
          </w:p>
          <w:p w:rsidR="00EF319E" w:rsidRPr="001021F3" w:rsidRDefault="00B82178" w:rsidP="00423F31">
            <w:pPr>
              <w:spacing w:after="0" w:line="240" w:lineRule="auto"/>
              <w:jc w:val="both"/>
              <w:rPr>
                <w:rFonts w:cs="PT Sans"/>
                <w:color w:val="17365D" w:themeColor="text2" w:themeShade="BF"/>
                <w:lang w:val="pl-PL"/>
              </w:rPr>
            </w:pPr>
            <w:r w:rsidRPr="001021F3">
              <w:rPr>
                <w:rFonts w:cs="PT Sans"/>
                <w:color w:val="17365D" w:themeColor="text2" w:themeShade="BF"/>
                <w:lang w:val="pl-PL"/>
              </w:rPr>
              <w:t>Q&amp;A – podejście do klasyfikacji aerozoli</w:t>
            </w:r>
            <w:r w:rsidR="001021F3">
              <w:rPr>
                <w:rFonts w:cs="PT Sans"/>
                <w:color w:val="17365D" w:themeColor="text2" w:themeShade="BF"/>
                <w:lang w:val="pl-PL"/>
              </w:rPr>
              <w:t>.</w:t>
            </w:r>
          </w:p>
          <w:p w:rsidR="006771B0" w:rsidRPr="001021F3" w:rsidRDefault="006771B0" w:rsidP="00423F31">
            <w:pPr>
              <w:spacing w:after="0" w:line="240" w:lineRule="auto"/>
              <w:jc w:val="both"/>
              <w:rPr>
                <w:rFonts w:cs="PT Sans"/>
                <w:color w:val="17365D" w:themeColor="text2" w:themeShade="BF"/>
                <w:lang w:val="pl-PL"/>
              </w:rPr>
            </w:pPr>
          </w:p>
          <w:p w:rsidR="00C21C16" w:rsidRPr="001021F3" w:rsidRDefault="00B53954" w:rsidP="00423F31">
            <w:pPr>
              <w:spacing w:after="0" w:line="240" w:lineRule="auto"/>
              <w:jc w:val="both"/>
              <w:rPr>
                <w:rFonts w:cs="PT Sans"/>
                <w:color w:val="17365D" w:themeColor="text2" w:themeShade="BF"/>
                <w:lang w:val="pl-PL"/>
              </w:rPr>
            </w:pPr>
            <w:r w:rsidRPr="001021F3">
              <w:rPr>
                <w:rFonts w:cs="PT Sans"/>
                <w:color w:val="17365D" w:themeColor="text2" w:themeShade="BF"/>
                <w:lang w:val="pl-PL"/>
              </w:rPr>
              <w:t>Edukacja</w:t>
            </w:r>
            <w:r w:rsidR="00FC6720" w:rsidRPr="001021F3">
              <w:rPr>
                <w:rFonts w:cs="PT Sans"/>
                <w:color w:val="17365D" w:themeColor="text2" w:themeShade="BF"/>
                <w:lang w:val="pl-PL"/>
              </w:rPr>
              <w:t>.</w:t>
            </w:r>
          </w:p>
          <w:p w:rsidR="00C21C16" w:rsidRPr="001021F3" w:rsidRDefault="00C21C16" w:rsidP="00423F31">
            <w:pPr>
              <w:spacing w:after="0" w:line="240" w:lineRule="auto"/>
              <w:jc w:val="both"/>
              <w:rPr>
                <w:rFonts w:cs="PT Sans"/>
                <w:color w:val="17365D" w:themeColor="text2" w:themeShade="BF"/>
                <w:lang w:val="pl-PL"/>
              </w:rPr>
            </w:pPr>
          </w:p>
          <w:p w:rsidR="006771B0" w:rsidRPr="001021F3" w:rsidRDefault="00B53954" w:rsidP="00423F31">
            <w:pPr>
              <w:spacing w:after="0" w:line="240" w:lineRule="auto"/>
              <w:jc w:val="both"/>
              <w:rPr>
                <w:rFonts w:cs="PT Sans"/>
                <w:color w:val="17365D" w:themeColor="text2" w:themeShade="BF"/>
                <w:lang w:val="pl-PL"/>
              </w:rPr>
            </w:pPr>
            <w:r w:rsidRPr="001021F3">
              <w:rPr>
                <w:rFonts w:cs="PT Sans"/>
                <w:color w:val="17365D" w:themeColor="text2" w:themeShade="BF"/>
                <w:lang w:val="pl-PL"/>
              </w:rPr>
              <w:t>Doświadczenia z inspekcji</w:t>
            </w:r>
            <w:r w:rsidR="00FC6720" w:rsidRPr="001021F3">
              <w:rPr>
                <w:rFonts w:cs="PT Sans"/>
                <w:color w:val="17365D" w:themeColor="text2" w:themeShade="BF"/>
                <w:lang w:val="pl-PL"/>
              </w:rPr>
              <w:t>.</w:t>
            </w:r>
            <w:r w:rsidR="006771B0" w:rsidRPr="001021F3">
              <w:rPr>
                <w:rFonts w:cs="PT Sans"/>
                <w:color w:val="17365D" w:themeColor="text2" w:themeShade="BF"/>
                <w:lang w:val="pl-PL"/>
              </w:rPr>
              <w:t xml:space="preserve">                                            </w:t>
            </w:r>
          </w:p>
          <w:p w:rsidR="006771B0" w:rsidRPr="001021F3" w:rsidRDefault="006771B0" w:rsidP="00423F31">
            <w:pPr>
              <w:spacing w:after="0" w:line="240" w:lineRule="auto"/>
              <w:jc w:val="both"/>
              <w:rPr>
                <w:rFonts w:cs="PT Sans"/>
                <w:color w:val="17365D" w:themeColor="text2" w:themeShade="BF"/>
                <w:lang w:val="pl-PL"/>
              </w:rPr>
            </w:pPr>
          </w:p>
          <w:p w:rsidR="003563D7" w:rsidRPr="001021F3" w:rsidRDefault="00B53954" w:rsidP="00423F31">
            <w:pPr>
              <w:spacing w:after="0" w:line="240" w:lineRule="auto"/>
              <w:jc w:val="both"/>
              <w:rPr>
                <w:rFonts w:cs="PT Sans"/>
                <w:color w:val="17365D" w:themeColor="text2" w:themeShade="BF"/>
                <w:lang w:val="pl-PL"/>
              </w:rPr>
            </w:pPr>
            <w:r w:rsidRPr="001021F3">
              <w:rPr>
                <w:rFonts w:cs="PT Sans"/>
                <w:color w:val="17365D" w:themeColor="text2" w:themeShade="BF"/>
                <w:lang w:val="pl-PL"/>
              </w:rPr>
              <w:t>Sprawy wniesione</w:t>
            </w:r>
            <w:r w:rsidR="00FC6720" w:rsidRPr="001021F3">
              <w:rPr>
                <w:rFonts w:cs="PT Sans"/>
                <w:color w:val="17365D" w:themeColor="text2" w:themeShade="BF"/>
                <w:lang w:val="pl-PL"/>
              </w:rPr>
              <w:t>.</w:t>
            </w:r>
            <w:r w:rsidR="006771B0" w:rsidRPr="001021F3">
              <w:rPr>
                <w:rFonts w:cs="PT Sans"/>
                <w:color w:val="17365D" w:themeColor="text2" w:themeShade="BF"/>
                <w:lang w:val="pl-PL"/>
              </w:rPr>
              <w:t xml:space="preserve">         </w:t>
            </w:r>
          </w:p>
          <w:p w:rsidR="006771B0" w:rsidRPr="001021F3" w:rsidRDefault="006771B0" w:rsidP="00423F31">
            <w:pPr>
              <w:spacing w:after="0" w:line="240" w:lineRule="auto"/>
              <w:jc w:val="both"/>
              <w:rPr>
                <w:rFonts w:cs="PT Sans"/>
                <w:color w:val="17365D" w:themeColor="text2" w:themeShade="BF"/>
                <w:lang w:val="pl-PL"/>
              </w:rPr>
            </w:pPr>
          </w:p>
          <w:p w:rsidR="006771B0" w:rsidRPr="001021F3" w:rsidRDefault="00B53954" w:rsidP="00423F31">
            <w:pPr>
              <w:spacing w:after="0" w:line="240" w:lineRule="auto"/>
              <w:jc w:val="both"/>
              <w:rPr>
                <w:rFonts w:cs="PT Sans"/>
                <w:color w:val="17365D" w:themeColor="text2" w:themeShade="BF"/>
                <w:lang w:val="pl-PL"/>
              </w:rPr>
            </w:pPr>
            <w:r w:rsidRPr="001021F3">
              <w:rPr>
                <w:rFonts w:cs="PT Sans"/>
                <w:color w:val="17365D" w:themeColor="text2" w:themeShade="BF"/>
                <w:lang w:val="pl-PL"/>
              </w:rPr>
              <w:t>Termin następnego spotkania</w:t>
            </w:r>
            <w:r w:rsidR="00FC6720" w:rsidRPr="001021F3">
              <w:rPr>
                <w:rFonts w:cs="PT Sans"/>
                <w:color w:val="17365D" w:themeColor="text2" w:themeShade="BF"/>
                <w:lang w:val="pl-PL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771B0" w:rsidRPr="001021F3" w:rsidRDefault="006771B0" w:rsidP="0042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jc w:val="center"/>
              <w:rPr>
                <w:rFonts w:cs="PT Sans"/>
                <w:color w:val="17365D" w:themeColor="text2" w:themeShade="BF"/>
                <w:lang w:val="pl-PL"/>
              </w:rPr>
            </w:pPr>
          </w:p>
          <w:p w:rsidR="006771B0" w:rsidRPr="001021F3" w:rsidRDefault="00CC439E" w:rsidP="00423F31">
            <w:pPr>
              <w:spacing w:after="0" w:line="240" w:lineRule="auto"/>
              <w:jc w:val="center"/>
              <w:rPr>
                <w:rFonts w:cs="Tahoma"/>
                <w:color w:val="17365D" w:themeColor="text2" w:themeShade="BF"/>
                <w:lang w:val="pl-PL"/>
              </w:rPr>
            </w:pPr>
            <w:r w:rsidRPr="001021F3">
              <w:rPr>
                <w:rFonts w:cs="Tahoma"/>
                <w:color w:val="17365D" w:themeColor="text2" w:themeShade="BF"/>
                <w:lang w:val="pl-PL"/>
              </w:rPr>
              <w:t>d</w:t>
            </w:r>
            <w:r w:rsidR="006771B0" w:rsidRPr="001021F3">
              <w:rPr>
                <w:rFonts w:cs="Tahoma"/>
                <w:color w:val="17365D" w:themeColor="text2" w:themeShade="BF"/>
                <w:lang w:val="pl-PL"/>
              </w:rPr>
              <w:t>yskusja</w:t>
            </w:r>
            <w:r w:rsidRPr="001021F3">
              <w:rPr>
                <w:rFonts w:cs="Tahoma"/>
                <w:color w:val="17365D" w:themeColor="text2" w:themeShade="BF"/>
                <w:lang w:val="pl-PL"/>
              </w:rPr>
              <w:t>/informacja</w:t>
            </w:r>
          </w:p>
          <w:p w:rsidR="006771B0" w:rsidRPr="001021F3" w:rsidRDefault="006771B0" w:rsidP="00423F31">
            <w:pPr>
              <w:spacing w:after="0" w:line="240" w:lineRule="auto"/>
              <w:jc w:val="center"/>
              <w:rPr>
                <w:rFonts w:cs="Tahoma"/>
                <w:color w:val="17365D" w:themeColor="text2" w:themeShade="BF"/>
                <w:lang w:val="pl-PL"/>
              </w:rPr>
            </w:pPr>
          </w:p>
          <w:p w:rsidR="00CC439E" w:rsidRPr="001021F3" w:rsidRDefault="00CC439E" w:rsidP="00423F31">
            <w:pPr>
              <w:spacing w:after="0" w:line="240" w:lineRule="auto"/>
              <w:rPr>
                <w:rFonts w:cs="Tahoma"/>
                <w:color w:val="17365D" w:themeColor="text2" w:themeShade="BF"/>
                <w:lang w:val="pl-PL"/>
              </w:rPr>
            </w:pPr>
          </w:p>
          <w:p w:rsidR="005F44B8" w:rsidRPr="001021F3" w:rsidRDefault="005F44B8" w:rsidP="00423F31">
            <w:pPr>
              <w:spacing w:after="0" w:line="240" w:lineRule="auto"/>
              <w:jc w:val="center"/>
              <w:rPr>
                <w:rFonts w:cs="Tahoma"/>
                <w:color w:val="17365D" w:themeColor="text2" w:themeShade="BF"/>
                <w:lang w:val="pl-PL"/>
              </w:rPr>
            </w:pPr>
          </w:p>
          <w:p w:rsidR="005F44B8" w:rsidRPr="001021F3" w:rsidRDefault="005F44B8" w:rsidP="00423F31">
            <w:pPr>
              <w:spacing w:after="0" w:line="240" w:lineRule="auto"/>
              <w:jc w:val="center"/>
              <w:rPr>
                <w:rFonts w:cs="Tahoma"/>
                <w:color w:val="17365D" w:themeColor="text2" w:themeShade="BF"/>
                <w:lang w:val="pl-PL"/>
              </w:rPr>
            </w:pPr>
          </w:p>
          <w:p w:rsidR="006771B0" w:rsidRPr="001021F3" w:rsidRDefault="006771B0" w:rsidP="001021F3">
            <w:pPr>
              <w:spacing w:after="0" w:line="240" w:lineRule="auto"/>
              <w:jc w:val="center"/>
              <w:rPr>
                <w:rFonts w:cs="Tahoma"/>
                <w:color w:val="17365D" w:themeColor="text2" w:themeShade="BF"/>
                <w:lang w:val="pl-PL"/>
              </w:rPr>
            </w:pPr>
          </w:p>
          <w:p w:rsidR="006771B0" w:rsidRPr="001021F3" w:rsidRDefault="006771B0" w:rsidP="00423F31">
            <w:pPr>
              <w:spacing w:after="0" w:line="240" w:lineRule="auto"/>
              <w:jc w:val="center"/>
              <w:rPr>
                <w:rFonts w:cs="Tahoma"/>
                <w:color w:val="17365D" w:themeColor="text2" w:themeShade="BF"/>
                <w:lang w:val="pl-PL"/>
              </w:rPr>
            </w:pPr>
          </w:p>
          <w:p w:rsidR="00CC439E" w:rsidRPr="001021F3" w:rsidRDefault="00CC439E" w:rsidP="001021F3">
            <w:pPr>
              <w:spacing w:after="0" w:line="240" w:lineRule="auto"/>
              <w:jc w:val="center"/>
              <w:rPr>
                <w:rFonts w:cs="Tahoma"/>
                <w:color w:val="17365D" w:themeColor="text2" w:themeShade="BF"/>
                <w:lang w:val="pl-PL"/>
              </w:rPr>
            </w:pPr>
            <w:r w:rsidRPr="001021F3">
              <w:rPr>
                <w:rFonts w:cs="Tahoma"/>
                <w:color w:val="17365D" w:themeColor="text2" w:themeShade="BF"/>
                <w:lang w:val="pl-PL"/>
              </w:rPr>
              <w:t>dyskusja/</w:t>
            </w:r>
            <w:r w:rsidR="006771B0" w:rsidRPr="001021F3">
              <w:rPr>
                <w:rFonts w:cs="Tahoma"/>
                <w:color w:val="17365D" w:themeColor="text2" w:themeShade="BF"/>
                <w:lang w:val="pl-PL"/>
              </w:rPr>
              <w:t>informacja</w:t>
            </w:r>
          </w:p>
          <w:p w:rsidR="00CC439E" w:rsidRPr="001021F3" w:rsidRDefault="00CC439E" w:rsidP="00423F31">
            <w:pPr>
              <w:spacing w:after="0" w:line="240" w:lineRule="auto"/>
              <w:jc w:val="center"/>
              <w:rPr>
                <w:rFonts w:cs="Tahoma"/>
                <w:color w:val="17365D" w:themeColor="text2" w:themeShade="BF"/>
                <w:lang w:val="pl-PL"/>
              </w:rPr>
            </w:pPr>
          </w:p>
          <w:p w:rsidR="006771B0" w:rsidRPr="001021F3" w:rsidRDefault="006771B0" w:rsidP="001021F3">
            <w:pPr>
              <w:spacing w:after="0" w:line="240" w:lineRule="auto"/>
              <w:jc w:val="center"/>
              <w:rPr>
                <w:rFonts w:cs="Tahoma"/>
                <w:color w:val="17365D" w:themeColor="text2" w:themeShade="BF"/>
                <w:lang w:val="pl-PL"/>
              </w:rPr>
            </w:pPr>
            <w:r w:rsidRPr="001021F3">
              <w:rPr>
                <w:rFonts w:cs="Tahoma"/>
                <w:color w:val="17365D" w:themeColor="text2" w:themeShade="BF"/>
                <w:lang w:val="pl-PL"/>
              </w:rPr>
              <w:t>informacja</w:t>
            </w:r>
            <w:r w:rsidR="001D2FD4" w:rsidRPr="001021F3">
              <w:rPr>
                <w:rFonts w:cs="Tahoma"/>
                <w:color w:val="17365D" w:themeColor="text2" w:themeShade="BF"/>
                <w:lang w:val="pl-PL"/>
              </w:rPr>
              <w:t>/dyskusja</w:t>
            </w:r>
          </w:p>
          <w:p w:rsidR="00A749FF" w:rsidRPr="001021F3" w:rsidRDefault="00A749FF" w:rsidP="00423F31">
            <w:pPr>
              <w:spacing w:after="0" w:line="240" w:lineRule="auto"/>
              <w:rPr>
                <w:rFonts w:cs="Tahoma"/>
                <w:color w:val="17365D" w:themeColor="text2" w:themeShade="BF"/>
                <w:lang w:val="pl-PL"/>
              </w:rPr>
            </w:pPr>
          </w:p>
          <w:p w:rsidR="001021F3" w:rsidRPr="001021F3" w:rsidRDefault="001021F3" w:rsidP="00423F31">
            <w:pPr>
              <w:spacing w:after="0" w:line="240" w:lineRule="auto"/>
              <w:rPr>
                <w:rFonts w:cs="Tahoma"/>
                <w:color w:val="17365D" w:themeColor="text2" w:themeShade="BF"/>
                <w:sz w:val="28"/>
                <w:szCs w:val="28"/>
                <w:lang w:val="pl-PL"/>
              </w:rPr>
            </w:pPr>
          </w:p>
          <w:p w:rsidR="006771B0" w:rsidRPr="001021F3" w:rsidRDefault="00167F60" w:rsidP="00167F60">
            <w:pPr>
              <w:spacing w:after="0" w:line="240" w:lineRule="auto"/>
              <w:jc w:val="center"/>
              <w:rPr>
                <w:rFonts w:cs="Tahoma"/>
                <w:color w:val="17365D" w:themeColor="text2" w:themeShade="BF"/>
                <w:lang w:val="pl-PL"/>
              </w:rPr>
            </w:pPr>
            <w:bookmarkStart w:id="0" w:name="_GoBack"/>
            <w:bookmarkEnd w:id="0"/>
            <w:r w:rsidRPr="001021F3">
              <w:rPr>
                <w:rFonts w:cs="Tahoma"/>
                <w:color w:val="17365D" w:themeColor="text2" w:themeShade="BF"/>
                <w:lang w:val="pl-PL"/>
              </w:rPr>
              <w:t>informacja</w:t>
            </w:r>
          </w:p>
          <w:p w:rsidR="006771B0" w:rsidRDefault="006771B0" w:rsidP="00423F31">
            <w:pPr>
              <w:spacing w:after="0" w:line="240" w:lineRule="auto"/>
              <w:jc w:val="center"/>
              <w:rPr>
                <w:rFonts w:cs="Tahoma"/>
                <w:color w:val="17365D" w:themeColor="text2" w:themeShade="BF"/>
                <w:lang w:val="pl-PL"/>
              </w:rPr>
            </w:pPr>
          </w:p>
          <w:p w:rsidR="001021F3" w:rsidRPr="001021F3" w:rsidRDefault="001021F3" w:rsidP="00423F31">
            <w:pPr>
              <w:spacing w:after="0" w:line="240" w:lineRule="auto"/>
              <w:jc w:val="center"/>
              <w:rPr>
                <w:rFonts w:cs="Tahoma"/>
                <w:color w:val="17365D" w:themeColor="text2" w:themeShade="BF"/>
                <w:lang w:val="pl-PL"/>
              </w:rPr>
            </w:pPr>
          </w:p>
          <w:p w:rsidR="00BD57B0" w:rsidRDefault="00BD57B0" w:rsidP="00423F31">
            <w:pPr>
              <w:spacing w:after="0" w:line="240" w:lineRule="auto"/>
              <w:jc w:val="center"/>
              <w:rPr>
                <w:rFonts w:cs="Tahoma"/>
                <w:color w:val="17365D" w:themeColor="text2" w:themeShade="BF"/>
                <w:lang w:val="pl-PL"/>
              </w:rPr>
            </w:pPr>
          </w:p>
          <w:p w:rsidR="006771B0" w:rsidRPr="001021F3" w:rsidRDefault="006771B0" w:rsidP="00423F31">
            <w:pPr>
              <w:spacing w:after="0" w:line="240" w:lineRule="auto"/>
              <w:jc w:val="center"/>
              <w:rPr>
                <w:rFonts w:cs="Tahoma"/>
                <w:color w:val="17365D" w:themeColor="text2" w:themeShade="BF"/>
                <w:lang w:val="pl-PL"/>
              </w:rPr>
            </w:pPr>
            <w:r w:rsidRPr="001021F3">
              <w:rPr>
                <w:rFonts w:cs="Tahoma"/>
                <w:color w:val="17365D" w:themeColor="text2" w:themeShade="BF"/>
                <w:lang w:val="pl-PL"/>
              </w:rPr>
              <w:t>dyskusja</w:t>
            </w:r>
          </w:p>
          <w:p w:rsidR="006771B0" w:rsidRPr="001021F3" w:rsidRDefault="006771B0" w:rsidP="00423F31">
            <w:pPr>
              <w:spacing w:after="0" w:line="240" w:lineRule="auto"/>
              <w:jc w:val="center"/>
              <w:rPr>
                <w:rFonts w:cs="Tahoma"/>
                <w:color w:val="17365D" w:themeColor="text2" w:themeShade="BF"/>
                <w:lang w:val="pl-PL"/>
              </w:rPr>
            </w:pPr>
          </w:p>
          <w:p w:rsidR="00EF319E" w:rsidRPr="001021F3" w:rsidRDefault="00EF319E" w:rsidP="001021F3">
            <w:pPr>
              <w:spacing w:after="0" w:line="240" w:lineRule="auto"/>
              <w:jc w:val="center"/>
              <w:rPr>
                <w:rFonts w:cs="Tahoma"/>
                <w:color w:val="17365D" w:themeColor="text2" w:themeShade="BF"/>
                <w:lang w:val="pl-PL"/>
              </w:rPr>
            </w:pPr>
            <w:r w:rsidRPr="001021F3">
              <w:rPr>
                <w:rFonts w:cs="Tahoma"/>
                <w:color w:val="17365D" w:themeColor="text2" w:themeShade="BF"/>
                <w:lang w:val="pl-PL"/>
              </w:rPr>
              <w:t>dyskusja/informacja</w:t>
            </w:r>
          </w:p>
          <w:p w:rsidR="00EF319E" w:rsidRPr="001021F3" w:rsidRDefault="00EF319E" w:rsidP="00423F31">
            <w:pPr>
              <w:spacing w:after="0" w:line="240" w:lineRule="auto"/>
              <w:jc w:val="center"/>
              <w:rPr>
                <w:rFonts w:cs="Tahoma"/>
                <w:color w:val="17365D" w:themeColor="text2" w:themeShade="BF"/>
                <w:lang w:val="pl-PL"/>
              </w:rPr>
            </w:pPr>
          </w:p>
          <w:p w:rsidR="006771B0" w:rsidRPr="001021F3" w:rsidRDefault="001A377A" w:rsidP="00423F31">
            <w:pPr>
              <w:spacing w:after="0" w:line="240" w:lineRule="auto"/>
              <w:jc w:val="center"/>
              <w:rPr>
                <w:rFonts w:cs="Tahoma"/>
                <w:color w:val="17365D" w:themeColor="text2" w:themeShade="BF"/>
                <w:lang w:val="pl-PL"/>
              </w:rPr>
            </w:pPr>
            <w:r w:rsidRPr="001021F3">
              <w:rPr>
                <w:rFonts w:cs="Tahoma"/>
                <w:color w:val="17365D" w:themeColor="text2" w:themeShade="BF"/>
                <w:lang w:val="pl-PL"/>
              </w:rPr>
              <w:t>informacja</w:t>
            </w:r>
          </w:p>
          <w:p w:rsidR="00D253D1" w:rsidRPr="001021F3" w:rsidRDefault="00D253D1" w:rsidP="00423F31">
            <w:pPr>
              <w:spacing w:after="0" w:line="240" w:lineRule="auto"/>
              <w:rPr>
                <w:rFonts w:cs="Tahoma"/>
                <w:color w:val="17365D" w:themeColor="text2" w:themeShade="BF"/>
                <w:lang w:val="pl-PL"/>
              </w:rPr>
            </w:pPr>
          </w:p>
          <w:p w:rsidR="006771B0" w:rsidRPr="001021F3" w:rsidRDefault="0071376F" w:rsidP="00423F31">
            <w:pPr>
              <w:spacing w:after="0" w:line="240" w:lineRule="auto"/>
              <w:jc w:val="center"/>
              <w:rPr>
                <w:rFonts w:cs="Tahoma"/>
                <w:color w:val="17365D" w:themeColor="text2" w:themeShade="BF"/>
                <w:lang w:val="pl-PL"/>
              </w:rPr>
            </w:pPr>
            <w:r w:rsidRPr="001021F3">
              <w:rPr>
                <w:rFonts w:cs="Tahoma"/>
                <w:color w:val="17365D" w:themeColor="text2" w:themeShade="BF"/>
                <w:lang w:val="pl-PL"/>
              </w:rPr>
              <w:t>informacja</w:t>
            </w:r>
          </w:p>
          <w:p w:rsidR="006771B0" w:rsidRPr="001021F3" w:rsidRDefault="006771B0" w:rsidP="00423F31">
            <w:pPr>
              <w:spacing w:after="0" w:line="240" w:lineRule="auto"/>
              <w:jc w:val="center"/>
              <w:rPr>
                <w:rFonts w:cs="Tahoma"/>
                <w:color w:val="17365D" w:themeColor="text2" w:themeShade="BF"/>
                <w:lang w:val="pl-PL"/>
              </w:rPr>
            </w:pPr>
          </w:p>
          <w:p w:rsidR="003B6AD4" w:rsidRPr="001021F3" w:rsidRDefault="003B6AD4" w:rsidP="00423F31">
            <w:pPr>
              <w:spacing w:after="0" w:line="240" w:lineRule="auto"/>
              <w:jc w:val="center"/>
              <w:rPr>
                <w:rFonts w:cs="Tahoma"/>
                <w:color w:val="17365D" w:themeColor="text2" w:themeShade="BF"/>
                <w:lang w:val="pl-PL"/>
              </w:rPr>
            </w:pPr>
            <w:r w:rsidRPr="001021F3">
              <w:rPr>
                <w:rFonts w:cs="Tahoma"/>
                <w:color w:val="17365D" w:themeColor="text2" w:themeShade="BF"/>
                <w:lang w:val="pl-PL"/>
              </w:rPr>
              <w:t>dyskusja</w:t>
            </w:r>
          </w:p>
          <w:p w:rsidR="006771B0" w:rsidRPr="001021F3" w:rsidRDefault="006771B0" w:rsidP="00CB7D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17365D" w:themeColor="text2" w:themeShade="BF"/>
                <w:lang w:val="pl-PL"/>
              </w:rPr>
            </w:pPr>
          </w:p>
          <w:p w:rsidR="001021F3" w:rsidRPr="001021F3" w:rsidRDefault="001021F3" w:rsidP="001021F3">
            <w:pPr>
              <w:spacing w:after="0" w:line="240" w:lineRule="auto"/>
              <w:jc w:val="center"/>
              <w:rPr>
                <w:rFonts w:cs="Tahoma"/>
                <w:color w:val="17365D" w:themeColor="text2" w:themeShade="BF"/>
                <w:lang w:val="pl-PL"/>
              </w:rPr>
            </w:pPr>
            <w:r>
              <w:rPr>
                <w:rFonts w:cs="Tahoma"/>
                <w:color w:val="17365D" w:themeColor="text2" w:themeShade="BF"/>
                <w:lang w:val="pl-PL"/>
              </w:rPr>
              <w:t>dyskusja</w:t>
            </w:r>
            <w:r w:rsidR="00FE7135" w:rsidRPr="001021F3">
              <w:rPr>
                <w:rFonts w:cs="PT Sans"/>
                <w:color w:val="17365D" w:themeColor="text2" w:themeShade="BF"/>
                <w:lang w:val="pl-PL"/>
              </w:rPr>
              <w:t xml:space="preserve">     </w:t>
            </w:r>
          </w:p>
          <w:p w:rsidR="001021F3" w:rsidRDefault="001021F3" w:rsidP="0042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jc w:val="center"/>
              <w:rPr>
                <w:rFonts w:cs="PT Sans"/>
                <w:color w:val="17365D" w:themeColor="text2" w:themeShade="BF"/>
                <w:lang w:val="pl-PL"/>
              </w:rPr>
            </w:pPr>
          </w:p>
          <w:p w:rsidR="006771B0" w:rsidRPr="001021F3" w:rsidRDefault="001021F3" w:rsidP="0042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jc w:val="center"/>
              <w:rPr>
                <w:rFonts w:cs="PT Sans"/>
                <w:color w:val="17365D" w:themeColor="text2" w:themeShade="BF"/>
                <w:lang w:val="pl-PL"/>
              </w:rPr>
            </w:pPr>
            <w:r>
              <w:rPr>
                <w:rFonts w:cs="PT Sans"/>
                <w:color w:val="17365D" w:themeColor="text2" w:themeShade="BF"/>
                <w:lang w:val="pl-PL"/>
              </w:rPr>
              <w:t xml:space="preserve">     </w:t>
            </w:r>
            <w:r w:rsidR="00FE7135" w:rsidRPr="001021F3">
              <w:rPr>
                <w:rFonts w:cs="PT Sans"/>
                <w:color w:val="17365D" w:themeColor="text2" w:themeShade="BF"/>
                <w:lang w:val="pl-PL"/>
              </w:rPr>
              <w:t xml:space="preserve"> </w:t>
            </w:r>
            <w:r w:rsidR="006771B0" w:rsidRPr="001021F3">
              <w:rPr>
                <w:rFonts w:cs="PT Sans"/>
                <w:color w:val="17365D" w:themeColor="text2" w:themeShade="BF"/>
                <w:lang w:val="pl-PL"/>
              </w:rPr>
              <w:t>informacja</w:t>
            </w:r>
          </w:p>
          <w:p w:rsidR="006771B0" w:rsidRPr="001021F3" w:rsidRDefault="006771B0" w:rsidP="00423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7"/>
              <w:rPr>
                <w:rFonts w:cs="PT Sans"/>
                <w:color w:val="17365D" w:themeColor="text2" w:themeShade="BF"/>
                <w:lang w:val="pl-PL"/>
              </w:rPr>
            </w:pPr>
          </w:p>
        </w:tc>
      </w:tr>
    </w:tbl>
    <w:p w:rsidR="00155824" w:rsidRPr="00CB5221" w:rsidRDefault="00155824" w:rsidP="00423F31">
      <w:pPr>
        <w:spacing w:after="0" w:line="240" w:lineRule="auto"/>
        <w:rPr>
          <w:lang w:val="pl-PL"/>
        </w:rPr>
      </w:pPr>
    </w:p>
    <w:p w:rsidR="00423F31" w:rsidRPr="00CB5221" w:rsidRDefault="00423F31">
      <w:pPr>
        <w:spacing w:after="0" w:line="240" w:lineRule="auto"/>
        <w:rPr>
          <w:lang w:val="pl-PL"/>
        </w:rPr>
      </w:pPr>
    </w:p>
    <w:sectPr w:rsidR="00423F31" w:rsidRPr="00CB5221" w:rsidSect="006B56CE">
      <w:headerReference w:type="default" r:id="rId8"/>
      <w:footerReference w:type="default" r:id="rId9"/>
      <w:pgSz w:w="11909" w:h="16834" w:code="9"/>
      <w:pgMar w:top="1871" w:right="1418" w:bottom="1418" w:left="1418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153" w:rsidRDefault="00EE4153" w:rsidP="00932FB8">
      <w:pPr>
        <w:spacing w:after="0" w:line="240" w:lineRule="auto"/>
      </w:pPr>
      <w:r>
        <w:separator/>
      </w:r>
    </w:p>
  </w:endnote>
  <w:endnote w:type="continuationSeparator" w:id="0">
    <w:p w:rsidR="00EE4153" w:rsidRDefault="00EE4153" w:rsidP="0093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Franklin Gothic Book">
    <w:altName w:val="Arial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3BF" w:rsidRDefault="00F554DA">
    <w:pPr>
      <w:pStyle w:val="Stopka"/>
    </w:pPr>
    <w:r>
      <w:rPr>
        <w:rFonts w:ascii="Franklin Gothic Book" w:hAnsi="Franklin Gothic Book"/>
        <w:noProof/>
        <w:color w:val="2A4881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7456" behindDoc="0" locked="0" layoutInCell="1" allowOverlap="1">
              <wp:simplePos x="0" y="0"/>
              <wp:positionH relativeFrom="column">
                <wp:posOffset>1291590</wp:posOffset>
              </wp:positionH>
              <wp:positionV relativeFrom="paragraph">
                <wp:posOffset>-90806</wp:posOffset>
              </wp:positionV>
              <wp:extent cx="4537710" cy="0"/>
              <wp:effectExtent l="0" t="0" r="3429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53771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2A488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D32C66" id="Straight Connector 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1.7pt,-7.15pt" to="459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" strokecolor="#2a4881" strokeweight="1pt">
              <o:lock v:ext="edit" shapetype="f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355600</wp:posOffset>
              </wp:positionH>
              <wp:positionV relativeFrom="paragraph">
                <wp:posOffset>-90170</wp:posOffset>
              </wp:positionV>
              <wp:extent cx="2297430" cy="463550"/>
              <wp:effectExtent l="0" t="0" r="635" b="38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7430" cy="46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43BF" w:rsidRPr="00EC7D98" w:rsidRDefault="00F743BF" w:rsidP="00F743BF">
                          <w:pPr>
                            <w:spacing w:after="0" w:line="240" w:lineRule="auto"/>
                            <w:jc w:val="right"/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C7D98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>ul</w:t>
                          </w:r>
                          <w:proofErr w:type="spellEnd"/>
                          <w:r w:rsidRPr="00EC7D98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 w:rsidRPr="00EC7D98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>Chałubińskiego</w:t>
                          </w:r>
                          <w:proofErr w:type="spellEnd"/>
                          <w:r w:rsidRPr="00EC7D98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 xml:space="preserve"> 8</w:t>
                          </w:r>
                        </w:p>
                        <w:p w:rsidR="00F743BF" w:rsidRPr="00EC7D98" w:rsidRDefault="00F743BF" w:rsidP="00F743BF">
                          <w:pPr>
                            <w:spacing w:after="0" w:line="240" w:lineRule="auto"/>
                            <w:jc w:val="right"/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</w:pPr>
                          <w:r w:rsidRPr="00EC7D98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>00-613 Warszawa</w:t>
                          </w:r>
                        </w:p>
                        <w:p w:rsidR="00F743BF" w:rsidRPr="00EC7D98" w:rsidRDefault="00F743BF" w:rsidP="00F743BF">
                          <w:pPr>
                            <w:spacing w:after="0" w:line="240" w:lineRule="auto"/>
                            <w:jc w:val="right"/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EC7D98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>tel</w:t>
                          </w:r>
                          <w:proofErr w:type="spellEnd"/>
                          <w:r w:rsidRPr="00EC7D98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>: 22 625 57 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pt;margin-top:-7.1pt;width:180.9pt;height:36.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" stroked="f">
              <v:textbox style="mso-fit-shape-to-text:t">
                <w:txbxContent>
                  <w:p w:rsidR="00F743BF" w:rsidRPr="00EC7D98" w:rsidRDefault="00F743BF" w:rsidP="00F743BF">
                    <w:pPr>
                      <w:spacing w:after="0" w:line="240" w:lineRule="auto"/>
                      <w:jc w:val="right"/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</w:pPr>
                    <w:proofErr w:type="spellStart"/>
                    <w:r w:rsidRPr="00EC7D98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>ul</w:t>
                    </w:r>
                    <w:proofErr w:type="spellEnd"/>
                    <w:r w:rsidRPr="00EC7D98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 w:rsidRPr="00EC7D98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>Chałubińskiego</w:t>
                    </w:r>
                    <w:proofErr w:type="spellEnd"/>
                    <w:r w:rsidRPr="00EC7D98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 xml:space="preserve"> 8</w:t>
                    </w:r>
                  </w:p>
                  <w:p w:rsidR="00F743BF" w:rsidRPr="00EC7D98" w:rsidRDefault="00F743BF" w:rsidP="00F743BF">
                    <w:pPr>
                      <w:spacing w:after="0" w:line="240" w:lineRule="auto"/>
                      <w:jc w:val="right"/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</w:pPr>
                    <w:r w:rsidRPr="00EC7D98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>00-613 Warszawa</w:t>
                    </w:r>
                  </w:p>
                  <w:p w:rsidR="00F743BF" w:rsidRPr="00EC7D98" w:rsidRDefault="00F743BF" w:rsidP="00F743BF">
                    <w:pPr>
                      <w:spacing w:after="0" w:line="240" w:lineRule="auto"/>
                      <w:jc w:val="right"/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</w:pPr>
                    <w:proofErr w:type="spellStart"/>
                    <w:r w:rsidRPr="00EC7D98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>tel</w:t>
                    </w:r>
                    <w:proofErr w:type="spellEnd"/>
                    <w:r w:rsidRPr="00EC7D98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>: 22 625 57 82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3185795</wp:posOffset>
              </wp:positionH>
              <wp:positionV relativeFrom="paragraph">
                <wp:posOffset>-90805</wp:posOffset>
              </wp:positionV>
              <wp:extent cx="3044825" cy="463550"/>
              <wp:effectExtent l="0" t="0" r="3175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4825" cy="46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43BF" w:rsidRPr="00EC7D98" w:rsidRDefault="00F743BF" w:rsidP="00F743BF">
                          <w:pPr>
                            <w:spacing w:after="0" w:line="240" w:lineRule="auto"/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</w:pPr>
                          <w:r w:rsidRPr="00EC7D98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 xml:space="preserve">e-mail: biuro@kosmetyki-detergenty.pl </w:t>
                          </w:r>
                        </w:p>
                        <w:p w:rsidR="00F743BF" w:rsidRPr="00EC7D98" w:rsidRDefault="00F743BF" w:rsidP="00F743BF">
                          <w:pPr>
                            <w:spacing w:after="0" w:line="240" w:lineRule="auto"/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</w:pPr>
                          <w:r w:rsidRPr="00EC7D98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>http://www.kosmetyki-detergenty.pl</w:t>
                          </w:r>
                        </w:p>
                        <w:p w:rsidR="00F743BF" w:rsidRPr="00EC7D98" w:rsidRDefault="00F743BF" w:rsidP="00F743BF">
                          <w:pPr>
                            <w:spacing w:after="0" w:line="240" w:lineRule="auto"/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</w:pPr>
                          <w:r w:rsidRPr="00EC7D98">
                            <w:rPr>
                              <w:rFonts w:eastAsia="Times New Roman" w:cs="Arial"/>
                              <w:color w:val="2A4881"/>
                              <w:sz w:val="16"/>
                              <w:szCs w:val="16"/>
                            </w:rPr>
                            <w:t>NIP 5260251026   REGON 011568953 KRS 0000047013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250.85pt;margin-top:-7.15pt;width:239.75pt;height:36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" stroked="f">
              <v:textbox style="mso-fit-shape-to-text:t">
                <w:txbxContent>
                  <w:p w:rsidR="00F743BF" w:rsidRPr="00EC7D98" w:rsidRDefault="00F743BF" w:rsidP="00F743BF">
                    <w:pPr>
                      <w:spacing w:after="0" w:line="240" w:lineRule="auto"/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</w:pPr>
                    <w:r w:rsidRPr="00EC7D98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 xml:space="preserve">e-mail: biuro@kosmetyki-detergenty.pl </w:t>
                    </w:r>
                  </w:p>
                  <w:p w:rsidR="00F743BF" w:rsidRPr="00EC7D98" w:rsidRDefault="00F743BF" w:rsidP="00F743BF">
                    <w:pPr>
                      <w:spacing w:after="0" w:line="240" w:lineRule="auto"/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</w:pPr>
                    <w:r w:rsidRPr="00EC7D98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>http://www.kosmetyki-detergenty.pl</w:t>
                    </w:r>
                  </w:p>
                  <w:p w:rsidR="00F743BF" w:rsidRPr="00EC7D98" w:rsidRDefault="00F743BF" w:rsidP="00F743BF">
                    <w:pPr>
                      <w:spacing w:after="0" w:line="240" w:lineRule="auto"/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</w:pPr>
                    <w:r w:rsidRPr="00EC7D98">
                      <w:rPr>
                        <w:rFonts w:eastAsia="Times New Roman" w:cs="Arial"/>
                        <w:color w:val="2A4881"/>
                        <w:sz w:val="16"/>
                        <w:szCs w:val="16"/>
                      </w:rPr>
                      <w:t>NIP 5260251026   REGON 011568953 KRS 0000047013</w:t>
                    </w:r>
                  </w:p>
                </w:txbxContent>
              </v:textbox>
            </v:shape>
          </w:pict>
        </mc:Fallback>
      </mc:AlternateContent>
    </w:r>
  </w:p>
  <w:p w:rsidR="00932FB8" w:rsidRPr="008F12F2" w:rsidRDefault="00932FB8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153" w:rsidRDefault="00EE4153" w:rsidP="00932FB8">
      <w:pPr>
        <w:spacing w:after="0" w:line="240" w:lineRule="auto"/>
      </w:pPr>
      <w:r>
        <w:separator/>
      </w:r>
    </w:p>
  </w:footnote>
  <w:footnote w:type="continuationSeparator" w:id="0">
    <w:p w:rsidR="00EE4153" w:rsidRDefault="00EE4153" w:rsidP="00932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FB8" w:rsidRDefault="00EC7D9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71120</wp:posOffset>
          </wp:positionV>
          <wp:extent cx="1389600" cy="741600"/>
          <wp:effectExtent l="0" t="0" r="1270" b="1905"/>
          <wp:wrapThrough wrapText="bothSides">
            <wp:wrapPolygon edited="0">
              <wp:start x="2962" y="0"/>
              <wp:lineTo x="296" y="2776"/>
              <wp:lineTo x="296" y="3887"/>
              <wp:lineTo x="1777" y="8884"/>
              <wp:lineTo x="0" y="10550"/>
              <wp:lineTo x="0" y="13326"/>
              <wp:lineTo x="2962" y="17769"/>
              <wp:lineTo x="2665" y="21100"/>
              <wp:lineTo x="4739" y="21100"/>
              <wp:lineTo x="5923" y="21100"/>
              <wp:lineTo x="16585" y="18324"/>
              <wp:lineTo x="16585" y="17769"/>
              <wp:lineTo x="21324" y="14992"/>
              <wp:lineTo x="21324" y="8884"/>
              <wp:lineTo x="8589" y="8329"/>
              <wp:lineTo x="9181" y="3887"/>
              <wp:lineTo x="7700" y="0"/>
              <wp:lineTo x="2962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t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74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2FB8" w:rsidRDefault="00932FB8" w:rsidP="00EC7D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549B"/>
    <w:multiLevelType w:val="hybridMultilevel"/>
    <w:tmpl w:val="BD6A1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33282"/>
    <w:multiLevelType w:val="hybridMultilevel"/>
    <w:tmpl w:val="C0480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33D59"/>
    <w:multiLevelType w:val="hybridMultilevel"/>
    <w:tmpl w:val="819E01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F2164"/>
    <w:multiLevelType w:val="hybridMultilevel"/>
    <w:tmpl w:val="7890A7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324AAF"/>
    <w:multiLevelType w:val="hybridMultilevel"/>
    <w:tmpl w:val="D18EBD90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56B39CF"/>
    <w:multiLevelType w:val="hybridMultilevel"/>
    <w:tmpl w:val="F85C8D7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>
      <w:start w:val="1"/>
      <w:numFmt w:val="lowerLetter"/>
      <w:lvlText w:val="%2."/>
      <w:lvlJc w:val="left"/>
      <w:pPr>
        <w:ind w:left="2084" w:hanging="360"/>
      </w:pPr>
    </w:lvl>
    <w:lvl w:ilvl="2" w:tplc="0415001B">
      <w:start w:val="1"/>
      <w:numFmt w:val="lowerRoman"/>
      <w:lvlText w:val="%3."/>
      <w:lvlJc w:val="right"/>
      <w:pPr>
        <w:ind w:left="2804" w:hanging="180"/>
      </w:pPr>
    </w:lvl>
    <w:lvl w:ilvl="3" w:tplc="0415000F">
      <w:start w:val="1"/>
      <w:numFmt w:val="decimal"/>
      <w:lvlText w:val="%4."/>
      <w:lvlJc w:val="left"/>
      <w:pPr>
        <w:ind w:left="3524" w:hanging="360"/>
      </w:p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>
      <w:start w:val="1"/>
      <w:numFmt w:val="lowerRoman"/>
      <w:lvlText w:val="%6."/>
      <w:lvlJc w:val="right"/>
      <w:pPr>
        <w:ind w:left="4964" w:hanging="180"/>
      </w:pPr>
    </w:lvl>
    <w:lvl w:ilvl="6" w:tplc="0415000F">
      <w:start w:val="1"/>
      <w:numFmt w:val="decimal"/>
      <w:lvlText w:val="%7."/>
      <w:lvlJc w:val="left"/>
      <w:pPr>
        <w:ind w:left="5684" w:hanging="360"/>
      </w:pPr>
    </w:lvl>
    <w:lvl w:ilvl="7" w:tplc="04150019">
      <w:start w:val="1"/>
      <w:numFmt w:val="lowerLetter"/>
      <w:lvlText w:val="%8."/>
      <w:lvlJc w:val="left"/>
      <w:pPr>
        <w:ind w:left="6404" w:hanging="360"/>
      </w:pPr>
    </w:lvl>
    <w:lvl w:ilvl="8" w:tplc="0415001B">
      <w:start w:val="1"/>
      <w:numFmt w:val="lowerRoman"/>
      <w:lvlText w:val="%9."/>
      <w:lvlJc w:val="right"/>
      <w:pPr>
        <w:ind w:left="7124" w:hanging="180"/>
      </w:pPr>
    </w:lvl>
  </w:abstractNum>
  <w:abstractNum w:abstractNumId="6" w15:restartNumberingAfterBreak="0">
    <w:nsid w:val="26BA56AE"/>
    <w:multiLevelType w:val="hybridMultilevel"/>
    <w:tmpl w:val="6BE25D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535856"/>
    <w:multiLevelType w:val="hybridMultilevel"/>
    <w:tmpl w:val="8BFA850C"/>
    <w:lvl w:ilvl="0" w:tplc="8A6E4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16B92"/>
    <w:multiLevelType w:val="hybridMultilevel"/>
    <w:tmpl w:val="15F6F2B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F3955C0"/>
    <w:multiLevelType w:val="hybridMultilevel"/>
    <w:tmpl w:val="8BE67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76AD9"/>
    <w:multiLevelType w:val="hybridMultilevel"/>
    <w:tmpl w:val="AEE88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D28F5"/>
    <w:multiLevelType w:val="hybridMultilevel"/>
    <w:tmpl w:val="180CC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B2452"/>
    <w:multiLevelType w:val="hybridMultilevel"/>
    <w:tmpl w:val="2736B2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575B15"/>
    <w:multiLevelType w:val="hybridMultilevel"/>
    <w:tmpl w:val="1DE2D94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4C5B004C"/>
    <w:multiLevelType w:val="hybridMultilevel"/>
    <w:tmpl w:val="FD5EC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293C79"/>
    <w:multiLevelType w:val="hybridMultilevel"/>
    <w:tmpl w:val="795C3F26"/>
    <w:lvl w:ilvl="0" w:tplc="D0782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26762F"/>
    <w:multiLevelType w:val="hybridMultilevel"/>
    <w:tmpl w:val="697899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DA62192"/>
    <w:multiLevelType w:val="hybridMultilevel"/>
    <w:tmpl w:val="0CFC8E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7"/>
  </w:num>
  <w:num w:numId="6">
    <w:abstractNumId w:val="4"/>
  </w:num>
  <w:num w:numId="7">
    <w:abstractNumId w:val="6"/>
  </w:num>
  <w:num w:numId="8">
    <w:abstractNumId w:val="15"/>
  </w:num>
  <w:num w:numId="9">
    <w:abstractNumId w:val="12"/>
  </w:num>
  <w:num w:numId="10">
    <w:abstractNumId w:val="3"/>
  </w:num>
  <w:num w:numId="11">
    <w:abstractNumId w:val="5"/>
  </w:num>
  <w:num w:numId="12">
    <w:abstractNumId w:val="14"/>
  </w:num>
  <w:num w:numId="13">
    <w:abstractNumId w:val="1"/>
  </w:num>
  <w:num w:numId="14">
    <w:abstractNumId w:val="10"/>
  </w:num>
  <w:num w:numId="15">
    <w:abstractNumId w:val="13"/>
  </w:num>
  <w:num w:numId="16">
    <w:abstractNumId w:val="9"/>
  </w:num>
  <w:num w:numId="17">
    <w:abstractNumId w:val="0"/>
  </w:num>
  <w:num w:numId="18">
    <w:abstractNumId w:val="11"/>
  </w:num>
  <w:num w:numId="19">
    <w:abstractNumId w:val="2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FB8"/>
    <w:rsid w:val="00005241"/>
    <w:rsid w:val="00006A89"/>
    <w:rsid w:val="00024D12"/>
    <w:rsid w:val="000452E5"/>
    <w:rsid w:val="00051F1D"/>
    <w:rsid w:val="00057736"/>
    <w:rsid w:val="000A5045"/>
    <w:rsid w:val="000B30B1"/>
    <w:rsid w:val="000C0255"/>
    <w:rsid w:val="000E3386"/>
    <w:rsid w:val="000F7EE8"/>
    <w:rsid w:val="001021F3"/>
    <w:rsid w:val="00117889"/>
    <w:rsid w:val="001411F0"/>
    <w:rsid w:val="00155824"/>
    <w:rsid w:val="00167F60"/>
    <w:rsid w:val="00175545"/>
    <w:rsid w:val="001A377A"/>
    <w:rsid w:val="001B40E3"/>
    <w:rsid w:val="001D2FD4"/>
    <w:rsid w:val="001F435D"/>
    <w:rsid w:val="00207060"/>
    <w:rsid w:val="002417AC"/>
    <w:rsid w:val="00244CA7"/>
    <w:rsid w:val="0029035F"/>
    <w:rsid w:val="00293940"/>
    <w:rsid w:val="002A0B88"/>
    <w:rsid w:val="002C6D20"/>
    <w:rsid w:val="002D6F25"/>
    <w:rsid w:val="002F0391"/>
    <w:rsid w:val="002F6F51"/>
    <w:rsid w:val="00322603"/>
    <w:rsid w:val="0032289E"/>
    <w:rsid w:val="003345F3"/>
    <w:rsid w:val="00352AFF"/>
    <w:rsid w:val="003563D7"/>
    <w:rsid w:val="003756CF"/>
    <w:rsid w:val="003B6AD4"/>
    <w:rsid w:val="003E5CF7"/>
    <w:rsid w:val="003E6319"/>
    <w:rsid w:val="004154A7"/>
    <w:rsid w:val="00423F31"/>
    <w:rsid w:val="00434FFB"/>
    <w:rsid w:val="004507B4"/>
    <w:rsid w:val="00472CD5"/>
    <w:rsid w:val="004A2678"/>
    <w:rsid w:val="004D3BAE"/>
    <w:rsid w:val="004E7FB7"/>
    <w:rsid w:val="004F5BCB"/>
    <w:rsid w:val="00503219"/>
    <w:rsid w:val="00567A77"/>
    <w:rsid w:val="00573CE4"/>
    <w:rsid w:val="00585DC7"/>
    <w:rsid w:val="005922DE"/>
    <w:rsid w:val="005945CF"/>
    <w:rsid w:val="005954A7"/>
    <w:rsid w:val="00596302"/>
    <w:rsid w:val="005B4124"/>
    <w:rsid w:val="005C182B"/>
    <w:rsid w:val="005C2AA1"/>
    <w:rsid w:val="005E7DED"/>
    <w:rsid w:val="005F44B8"/>
    <w:rsid w:val="00637EB3"/>
    <w:rsid w:val="006435DE"/>
    <w:rsid w:val="0067546F"/>
    <w:rsid w:val="006771B0"/>
    <w:rsid w:val="0067780B"/>
    <w:rsid w:val="00687D60"/>
    <w:rsid w:val="00694AEF"/>
    <w:rsid w:val="006B56CE"/>
    <w:rsid w:val="006C26D1"/>
    <w:rsid w:val="00712D14"/>
    <w:rsid w:val="0071376F"/>
    <w:rsid w:val="00717EAF"/>
    <w:rsid w:val="0079133C"/>
    <w:rsid w:val="007B76CA"/>
    <w:rsid w:val="007F2CD5"/>
    <w:rsid w:val="008057DA"/>
    <w:rsid w:val="0082689A"/>
    <w:rsid w:val="0083611B"/>
    <w:rsid w:val="00850854"/>
    <w:rsid w:val="0089298E"/>
    <w:rsid w:val="008D3D62"/>
    <w:rsid w:val="008F12F2"/>
    <w:rsid w:val="009041C3"/>
    <w:rsid w:val="00932FB8"/>
    <w:rsid w:val="009470A0"/>
    <w:rsid w:val="00967E41"/>
    <w:rsid w:val="009842FE"/>
    <w:rsid w:val="0099461A"/>
    <w:rsid w:val="009C353B"/>
    <w:rsid w:val="009E30A6"/>
    <w:rsid w:val="00A236C0"/>
    <w:rsid w:val="00A2778B"/>
    <w:rsid w:val="00A33DE3"/>
    <w:rsid w:val="00A57495"/>
    <w:rsid w:val="00A57A3D"/>
    <w:rsid w:val="00A749FF"/>
    <w:rsid w:val="00A9076D"/>
    <w:rsid w:val="00A91072"/>
    <w:rsid w:val="00A95234"/>
    <w:rsid w:val="00AB0813"/>
    <w:rsid w:val="00AC030F"/>
    <w:rsid w:val="00AD05B6"/>
    <w:rsid w:val="00AD0AE1"/>
    <w:rsid w:val="00AF05EC"/>
    <w:rsid w:val="00AF5512"/>
    <w:rsid w:val="00B10FB5"/>
    <w:rsid w:val="00B24E72"/>
    <w:rsid w:val="00B5095C"/>
    <w:rsid w:val="00B5121C"/>
    <w:rsid w:val="00B53954"/>
    <w:rsid w:val="00B655EB"/>
    <w:rsid w:val="00B82178"/>
    <w:rsid w:val="00BB34E0"/>
    <w:rsid w:val="00BD57B0"/>
    <w:rsid w:val="00BD580A"/>
    <w:rsid w:val="00BE4516"/>
    <w:rsid w:val="00BE791B"/>
    <w:rsid w:val="00C14244"/>
    <w:rsid w:val="00C15A3F"/>
    <w:rsid w:val="00C177C5"/>
    <w:rsid w:val="00C21C16"/>
    <w:rsid w:val="00C57F87"/>
    <w:rsid w:val="00C71726"/>
    <w:rsid w:val="00C720A5"/>
    <w:rsid w:val="00CA2889"/>
    <w:rsid w:val="00CB3B4B"/>
    <w:rsid w:val="00CB5221"/>
    <w:rsid w:val="00CB7D0D"/>
    <w:rsid w:val="00CC0F77"/>
    <w:rsid w:val="00CC439E"/>
    <w:rsid w:val="00CC6649"/>
    <w:rsid w:val="00CF73C5"/>
    <w:rsid w:val="00D253D1"/>
    <w:rsid w:val="00D439C1"/>
    <w:rsid w:val="00D50A4E"/>
    <w:rsid w:val="00D564BA"/>
    <w:rsid w:val="00D95535"/>
    <w:rsid w:val="00DB0390"/>
    <w:rsid w:val="00DB467F"/>
    <w:rsid w:val="00DC0E25"/>
    <w:rsid w:val="00DC5ECD"/>
    <w:rsid w:val="00DD2C94"/>
    <w:rsid w:val="00E358D6"/>
    <w:rsid w:val="00E43033"/>
    <w:rsid w:val="00E43042"/>
    <w:rsid w:val="00E9251E"/>
    <w:rsid w:val="00E94C76"/>
    <w:rsid w:val="00EA1410"/>
    <w:rsid w:val="00EA7478"/>
    <w:rsid w:val="00EB1C64"/>
    <w:rsid w:val="00EC3EC5"/>
    <w:rsid w:val="00EC7D98"/>
    <w:rsid w:val="00EE4153"/>
    <w:rsid w:val="00EF319E"/>
    <w:rsid w:val="00EF47DE"/>
    <w:rsid w:val="00EF752E"/>
    <w:rsid w:val="00F02953"/>
    <w:rsid w:val="00F109CD"/>
    <w:rsid w:val="00F21799"/>
    <w:rsid w:val="00F554DA"/>
    <w:rsid w:val="00F6513A"/>
    <w:rsid w:val="00F67A0E"/>
    <w:rsid w:val="00F70632"/>
    <w:rsid w:val="00F743BF"/>
    <w:rsid w:val="00F827CB"/>
    <w:rsid w:val="00F90DEB"/>
    <w:rsid w:val="00F96050"/>
    <w:rsid w:val="00FA3D82"/>
    <w:rsid w:val="00FC6720"/>
    <w:rsid w:val="00FC6741"/>
    <w:rsid w:val="00FE1E13"/>
    <w:rsid w:val="00FE7135"/>
    <w:rsid w:val="00FF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0FA271-DB3F-4B73-AEFC-AF598C12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55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2F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2FB8"/>
  </w:style>
  <w:style w:type="paragraph" w:styleId="Stopka">
    <w:name w:val="footer"/>
    <w:basedOn w:val="Normalny"/>
    <w:link w:val="StopkaZnak"/>
    <w:uiPriority w:val="99"/>
    <w:unhideWhenUsed/>
    <w:rsid w:val="00932F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FB8"/>
  </w:style>
  <w:style w:type="paragraph" w:styleId="Tekstdymka">
    <w:name w:val="Balloon Text"/>
    <w:basedOn w:val="Normalny"/>
    <w:link w:val="TekstdymkaZnak"/>
    <w:uiPriority w:val="99"/>
    <w:semiHidden/>
    <w:unhideWhenUsed/>
    <w:rsid w:val="0093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F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C182B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3CE4"/>
    <w:pPr>
      <w:ind w:left="720"/>
    </w:pPr>
    <w:rPr>
      <w:rFonts w:ascii="Calibri" w:eastAsia="Times New Roman" w:hAnsi="Calibri" w:cs="Calibri"/>
      <w:lang w:val="pl-PL"/>
    </w:rPr>
  </w:style>
  <w:style w:type="paragraph" w:customStyle="1" w:styleId="Normalny1">
    <w:name w:val="Normalny1"/>
    <w:rsid w:val="00573CE4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0E3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6C2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6036-5B1B-4D04-B4E4-20A4D17AF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Olutek</dc:creator>
  <cp:lastModifiedBy>Katarzyna Łubińska</cp:lastModifiedBy>
  <cp:revision>5</cp:revision>
  <cp:lastPrinted>2017-06-20T06:53:00Z</cp:lastPrinted>
  <dcterms:created xsi:type="dcterms:W3CDTF">2017-09-11T11:30:00Z</dcterms:created>
  <dcterms:modified xsi:type="dcterms:W3CDTF">2017-09-12T10:10:00Z</dcterms:modified>
</cp:coreProperties>
</file>