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E4" w:rsidRPr="00A73F97" w:rsidRDefault="00E94AA2" w:rsidP="00BC1989">
      <w:pPr>
        <w:spacing w:line="276" w:lineRule="auto"/>
        <w:jc w:val="right"/>
        <w:rPr>
          <w:rFonts w:ascii="PT Sans" w:hAnsi="PT Sans" w:cs="Tahoma"/>
          <w:color w:val="2E3192"/>
        </w:rPr>
      </w:pPr>
      <w:r w:rsidRPr="00A73F97">
        <w:rPr>
          <w:rFonts w:ascii="PT Sans" w:hAnsi="PT Sans" w:cs="Tahoma"/>
          <w:color w:val="2E3192"/>
        </w:rPr>
        <w:t xml:space="preserve">                         </w:t>
      </w:r>
    </w:p>
    <w:p w:rsidR="00EF06F2" w:rsidRPr="00A73F97" w:rsidRDefault="00815775" w:rsidP="00BC1989">
      <w:pPr>
        <w:spacing w:line="276" w:lineRule="auto"/>
        <w:jc w:val="right"/>
        <w:rPr>
          <w:rFonts w:ascii="PT Sans" w:hAnsi="PT Sans" w:cs="Tahoma"/>
          <w:color w:val="2E3192"/>
        </w:rPr>
      </w:pPr>
      <w:r>
        <w:rPr>
          <w:rFonts w:ascii="PT Sans" w:hAnsi="PT Sans" w:cs="Tahoma"/>
          <w:color w:val="2E3192"/>
        </w:rPr>
        <w:t xml:space="preserve">Warszawa, dnia </w:t>
      </w:r>
      <w:r w:rsidR="00B838BB">
        <w:rPr>
          <w:rFonts w:ascii="PT Sans" w:hAnsi="PT Sans" w:cs="Tahoma"/>
          <w:color w:val="2E3192"/>
        </w:rPr>
        <w:t>22</w:t>
      </w:r>
      <w:r w:rsidR="000E761B">
        <w:rPr>
          <w:rFonts w:ascii="PT Sans" w:hAnsi="PT Sans" w:cs="Tahoma"/>
          <w:color w:val="2E3192"/>
        </w:rPr>
        <w:t xml:space="preserve"> stycznia 2016</w:t>
      </w:r>
      <w:r w:rsidR="00EF06F2" w:rsidRPr="00A73F97">
        <w:rPr>
          <w:rFonts w:ascii="PT Sans" w:hAnsi="PT Sans" w:cs="Tahoma"/>
          <w:color w:val="2E3192"/>
        </w:rPr>
        <w:t xml:space="preserve"> r.</w:t>
      </w:r>
    </w:p>
    <w:p w:rsidR="00EF06F2" w:rsidRPr="00A73F97" w:rsidRDefault="00E16D12" w:rsidP="00BC1989">
      <w:pPr>
        <w:spacing w:line="276" w:lineRule="auto"/>
        <w:rPr>
          <w:rFonts w:ascii="PT Sans" w:hAnsi="PT Sans" w:cs="Tahoma"/>
          <w:color w:val="2E3192"/>
        </w:rPr>
      </w:pPr>
      <w:r w:rsidRPr="00A73F97">
        <w:rPr>
          <w:rFonts w:ascii="PT Sans" w:hAnsi="PT Sans" w:cs="Tahoma"/>
          <w:noProof/>
          <w:color w:val="2E3192"/>
        </w:rPr>
        <w:drawing>
          <wp:anchor distT="0" distB="0" distL="114300" distR="114300" simplePos="0" relativeHeight="251657728" behindDoc="1" locked="0" layoutInCell="1" allowOverlap="1" wp14:anchorId="08082CFD" wp14:editId="3CB29BDC">
            <wp:simplePos x="0" y="0"/>
            <wp:positionH relativeFrom="column">
              <wp:posOffset>-3175</wp:posOffset>
            </wp:positionH>
            <wp:positionV relativeFrom="paragraph">
              <wp:posOffset>14605</wp:posOffset>
            </wp:positionV>
            <wp:extent cx="1164590" cy="747395"/>
            <wp:effectExtent l="19050" t="0" r="0" b="0"/>
            <wp:wrapSquare wrapText="bothSides"/>
            <wp:docPr id="2" name="Obraz 1" descr="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6F2" w:rsidRPr="00A73F97" w:rsidRDefault="00EF06F2" w:rsidP="00BC1989">
      <w:pPr>
        <w:spacing w:line="276" w:lineRule="auto"/>
        <w:rPr>
          <w:rFonts w:ascii="PT Sans" w:hAnsi="PT Sans" w:cs="Tahoma"/>
          <w:color w:val="2E3192"/>
        </w:rPr>
      </w:pPr>
    </w:p>
    <w:p w:rsidR="00EF06F2" w:rsidRPr="00A73F97" w:rsidRDefault="00EF06F2" w:rsidP="00BC1989">
      <w:pPr>
        <w:spacing w:line="276" w:lineRule="auto"/>
        <w:rPr>
          <w:rFonts w:ascii="PT Sans" w:hAnsi="PT Sans" w:cs="Tahoma"/>
          <w:color w:val="2E3192"/>
        </w:rPr>
      </w:pPr>
    </w:p>
    <w:p w:rsidR="006F1A75" w:rsidRDefault="006F1A75" w:rsidP="00801A0E">
      <w:pPr>
        <w:spacing w:line="276" w:lineRule="auto"/>
        <w:rPr>
          <w:rFonts w:ascii="PT Sans" w:hAnsi="PT Sans" w:cs="Tahoma"/>
          <w:b/>
          <w:color w:val="2E3192"/>
        </w:rPr>
      </w:pPr>
    </w:p>
    <w:p w:rsidR="00815775" w:rsidRPr="00A73F97" w:rsidRDefault="00815775" w:rsidP="00801A0E">
      <w:pPr>
        <w:spacing w:line="276" w:lineRule="auto"/>
        <w:rPr>
          <w:rFonts w:ascii="PT Sans" w:hAnsi="PT Sans" w:cs="Tahoma"/>
          <w:b/>
          <w:color w:val="2E3192"/>
        </w:rPr>
      </w:pPr>
    </w:p>
    <w:p w:rsidR="007075E4" w:rsidRPr="00A73F97" w:rsidRDefault="007075E4" w:rsidP="00BC1989">
      <w:pPr>
        <w:spacing w:line="276" w:lineRule="auto"/>
        <w:jc w:val="center"/>
        <w:rPr>
          <w:rFonts w:ascii="PT Sans" w:hAnsi="PT Sans" w:cs="Tahoma"/>
          <w:b/>
          <w:color w:val="2E3192"/>
        </w:rPr>
      </w:pPr>
    </w:p>
    <w:p w:rsidR="0047442C" w:rsidRDefault="00815775" w:rsidP="00BC1989">
      <w:pPr>
        <w:spacing w:line="276" w:lineRule="auto"/>
        <w:jc w:val="center"/>
        <w:rPr>
          <w:rFonts w:ascii="PT Sans" w:hAnsi="PT Sans" w:cs="Tahoma"/>
          <w:b/>
          <w:color w:val="2E3192"/>
          <w:sz w:val="26"/>
          <w:szCs w:val="26"/>
        </w:rPr>
      </w:pPr>
      <w:r>
        <w:rPr>
          <w:rFonts w:ascii="PT Sans" w:hAnsi="PT Sans" w:cs="Tahoma"/>
          <w:b/>
          <w:color w:val="2E3192"/>
          <w:sz w:val="26"/>
          <w:szCs w:val="26"/>
        </w:rPr>
        <w:t>P O D S U M O W A N I E</w:t>
      </w:r>
    </w:p>
    <w:p w:rsidR="00815775" w:rsidRPr="00E504AE" w:rsidRDefault="00815775" w:rsidP="00BC1989">
      <w:pPr>
        <w:spacing w:line="276" w:lineRule="auto"/>
        <w:jc w:val="center"/>
        <w:rPr>
          <w:rFonts w:ascii="PT Sans" w:hAnsi="PT Sans" w:cs="Tahoma"/>
          <w:b/>
          <w:color w:val="2E3192"/>
          <w:sz w:val="26"/>
          <w:szCs w:val="26"/>
        </w:rPr>
      </w:pPr>
    </w:p>
    <w:p w:rsidR="006747A1" w:rsidRPr="00E504AE" w:rsidRDefault="00815775" w:rsidP="00E504AE">
      <w:pPr>
        <w:spacing w:line="276" w:lineRule="auto"/>
        <w:jc w:val="center"/>
        <w:rPr>
          <w:rFonts w:ascii="PT Sans" w:hAnsi="PT Sans" w:cs="Tahoma"/>
          <w:b/>
          <w:color w:val="2E3192"/>
          <w:sz w:val="26"/>
          <w:szCs w:val="26"/>
        </w:rPr>
      </w:pPr>
      <w:r>
        <w:rPr>
          <w:rFonts w:ascii="PT Sans" w:hAnsi="PT Sans" w:cs="Tahoma"/>
          <w:b/>
          <w:color w:val="2E3192"/>
          <w:sz w:val="26"/>
          <w:szCs w:val="26"/>
        </w:rPr>
        <w:t>spotkania dniu 29 grudnia 2015 r.</w:t>
      </w:r>
    </w:p>
    <w:p w:rsidR="0047442C" w:rsidRPr="00A73F97" w:rsidRDefault="0047442C" w:rsidP="00E504AE">
      <w:pPr>
        <w:spacing w:line="276" w:lineRule="auto"/>
        <w:rPr>
          <w:rFonts w:ascii="PT Sans" w:hAnsi="PT Sans" w:cs="Tahoma"/>
          <w:b/>
          <w:color w:val="2E3192"/>
        </w:rPr>
      </w:pPr>
    </w:p>
    <w:p w:rsidR="00815775" w:rsidRPr="00F62E18" w:rsidRDefault="00815775" w:rsidP="00815775">
      <w:pPr>
        <w:spacing w:line="360" w:lineRule="auto"/>
        <w:jc w:val="both"/>
        <w:rPr>
          <w:rFonts w:ascii="PT Sans" w:hAnsi="PT Sans"/>
          <w:color w:val="2E3192"/>
          <w:sz w:val="22"/>
          <w:szCs w:val="22"/>
        </w:rPr>
      </w:pPr>
      <w:r w:rsidRPr="00F62E18">
        <w:rPr>
          <w:rFonts w:ascii="PT Sans" w:hAnsi="PT Sans"/>
          <w:color w:val="2E3192"/>
          <w:sz w:val="22"/>
          <w:szCs w:val="22"/>
        </w:rPr>
        <w:t>29 grudnia odbyło się spotkanie z przedstawicie</w:t>
      </w:r>
      <w:r w:rsidR="006B5B7F">
        <w:rPr>
          <w:rFonts w:ascii="PT Sans" w:hAnsi="PT Sans"/>
          <w:color w:val="2E3192"/>
          <w:sz w:val="22"/>
          <w:szCs w:val="22"/>
        </w:rPr>
        <w:t>lami powiatowej i wojewódzkiej Inspekcji S</w:t>
      </w:r>
      <w:r w:rsidRPr="00F62E18">
        <w:rPr>
          <w:rFonts w:ascii="PT Sans" w:hAnsi="PT Sans"/>
          <w:color w:val="2E3192"/>
          <w:sz w:val="22"/>
          <w:szCs w:val="22"/>
        </w:rPr>
        <w:t>anitarnej</w:t>
      </w:r>
      <w:r w:rsidR="006B5B7F">
        <w:rPr>
          <w:rFonts w:ascii="PT Sans" w:hAnsi="PT Sans"/>
          <w:color w:val="2E3192"/>
          <w:sz w:val="22"/>
          <w:szCs w:val="22"/>
        </w:rPr>
        <w:t xml:space="preserve"> </w:t>
      </w:r>
      <w:r w:rsidR="00B838BB">
        <w:rPr>
          <w:rFonts w:ascii="PT Sans" w:hAnsi="PT Sans"/>
          <w:color w:val="2E3192"/>
          <w:sz w:val="22"/>
          <w:szCs w:val="22"/>
        </w:rPr>
        <w:br/>
      </w:r>
      <w:r w:rsidR="006B5B7F" w:rsidRPr="00B838BB">
        <w:rPr>
          <w:rFonts w:ascii="PT Sans" w:hAnsi="PT Sans"/>
          <w:color w:val="2E3192"/>
          <w:sz w:val="22"/>
          <w:szCs w:val="22"/>
        </w:rPr>
        <w:t>w Warszawie</w:t>
      </w:r>
      <w:r w:rsidRPr="00B838BB">
        <w:rPr>
          <w:rFonts w:ascii="PT Sans" w:hAnsi="PT Sans"/>
          <w:color w:val="2E3192"/>
          <w:sz w:val="22"/>
          <w:szCs w:val="22"/>
        </w:rPr>
        <w:t>.</w:t>
      </w:r>
      <w:r w:rsidRPr="00F62E18">
        <w:rPr>
          <w:rFonts w:ascii="PT Sans" w:hAnsi="PT Sans"/>
          <w:color w:val="2E3192"/>
          <w:sz w:val="22"/>
          <w:szCs w:val="22"/>
        </w:rPr>
        <w:t xml:space="preserve"> Celem spotkania było omówienie  </w:t>
      </w:r>
      <w:r w:rsidR="006B5B7F">
        <w:rPr>
          <w:rFonts w:ascii="PT Sans" w:hAnsi="PT Sans"/>
          <w:color w:val="2E3192"/>
          <w:sz w:val="22"/>
          <w:szCs w:val="22"/>
        </w:rPr>
        <w:t>zastrzeżeń I</w:t>
      </w:r>
      <w:r w:rsidR="006B5B7F" w:rsidRPr="00B838BB">
        <w:rPr>
          <w:rFonts w:ascii="PT Sans" w:hAnsi="PT Sans"/>
          <w:color w:val="2E3192"/>
          <w:sz w:val="22"/>
          <w:szCs w:val="22"/>
        </w:rPr>
        <w:t>nspekcji</w:t>
      </w:r>
      <w:r w:rsidR="006B5B7F">
        <w:rPr>
          <w:rFonts w:ascii="PT Sans" w:hAnsi="PT Sans"/>
          <w:color w:val="2E3192"/>
          <w:sz w:val="22"/>
          <w:szCs w:val="22"/>
        </w:rPr>
        <w:t xml:space="preserve"> dot. umieszczania</w:t>
      </w:r>
      <w:r w:rsidRPr="00F62E18">
        <w:rPr>
          <w:rFonts w:ascii="PT Sans" w:hAnsi="PT Sans"/>
          <w:color w:val="2E3192"/>
          <w:sz w:val="22"/>
          <w:szCs w:val="22"/>
        </w:rPr>
        <w:t xml:space="preserve"> </w:t>
      </w:r>
      <w:r w:rsidR="006B5B7F">
        <w:rPr>
          <w:rFonts w:ascii="PT Sans" w:hAnsi="PT Sans"/>
          <w:color w:val="2E3192"/>
          <w:sz w:val="22"/>
          <w:szCs w:val="22"/>
        </w:rPr>
        <w:t xml:space="preserve">wizerunku „owoców” na </w:t>
      </w:r>
      <w:r w:rsidR="006B5B7F" w:rsidRPr="00B838BB">
        <w:rPr>
          <w:rFonts w:ascii="PT Sans" w:hAnsi="PT Sans"/>
          <w:color w:val="2E3192"/>
          <w:sz w:val="22"/>
          <w:szCs w:val="22"/>
        </w:rPr>
        <w:t>opakowaniach</w:t>
      </w:r>
      <w:r w:rsidRPr="00B838BB">
        <w:rPr>
          <w:rFonts w:ascii="PT Sans" w:hAnsi="PT Sans"/>
          <w:color w:val="2E3192"/>
          <w:sz w:val="22"/>
          <w:szCs w:val="22"/>
        </w:rPr>
        <w:t xml:space="preserve"> mieszanin stwarzających zagrożenie </w:t>
      </w:r>
      <w:r w:rsidR="00F3763F" w:rsidRPr="00B838BB">
        <w:rPr>
          <w:rFonts w:ascii="PT Sans" w:hAnsi="PT Sans"/>
          <w:color w:val="2E3192"/>
          <w:sz w:val="22"/>
          <w:szCs w:val="22"/>
        </w:rPr>
        <w:t xml:space="preserve">dla zdrowia </w:t>
      </w:r>
      <w:r w:rsidRPr="00B838BB">
        <w:rPr>
          <w:rFonts w:ascii="PT Sans" w:hAnsi="PT Sans"/>
          <w:color w:val="2E3192"/>
          <w:sz w:val="22"/>
          <w:szCs w:val="22"/>
        </w:rPr>
        <w:t xml:space="preserve">oraz wypracowanie realistycznego </w:t>
      </w:r>
      <w:r w:rsidR="006B5B7F" w:rsidRPr="00B838BB">
        <w:rPr>
          <w:rFonts w:ascii="PT Sans" w:hAnsi="PT Sans"/>
          <w:color w:val="2E3192"/>
          <w:sz w:val="22"/>
          <w:szCs w:val="22"/>
        </w:rPr>
        <w:t xml:space="preserve">podejścia do tego </w:t>
      </w:r>
      <w:r w:rsidRPr="00B838BB">
        <w:rPr>
          <w:rFonts w:ascii="PT Sans" w:hAnsi="PT Sans"/>
          <w:color w:val="2E3192"/>
          <w:sz w:val="22"/>
          <w:szCs w:val="22"/>
        </w:rPr>
        <w:t>problemu.</w:t>
      </w:r>
      <w:r w:rsidRPr="00F62E18">
        <w:rPr>
          <w:rFonts w:ascii="PT Sans" w:hAnsi="PT Sans"/>
          <w:color w:val="2E3192"/>
          <w:sz w:val="22"/>
          <w:szCs w:val="22"/>
        </w:rPr>
        <w:t xml:space="preserve"> </w:t>
      </w:r>
    </w:p>
    <w:p w:rsidR="00815775" w:rsidRPr="00F62E18" w:rsidRDefault="00815775" w:rsidP="00815775">
      <w:pPr>
        <w:spacing w:line="360" w:lineRule="auto"/>
        <w:jc w:val="both"/>
        <w:rPr>
          <w:rFonts w:ascii="PT Sans" w:hAnsi="PT Sans"/>
          <w:color w:val="2E3192"/>
          <w:sz w:val="22"/>
          <w:szCs w:val="22"/>
        </w:rPr>
      </w:pPr>
    </w:p>
    <w:p w:rsidR="00815775" w:rsidRDefault="00815775" w:rsidP="00B838BB">
      <w:pPr>
        <w:spacing w:line="360" w:lineRule="auto"/>
        <w:jc w:val="both"/>
        <w:rPr>
          <w:rFonts w:ascii="PT Sans" w:hAnsi="PT Sans"/>
          <w:b/>
          <w:bCs/>
          <w:color w:val="2E3192"/>
          <w:sz w:val="22"/>
          <w:szCs w:val="22"/>
        </w:rPr>
      </w:pPr>
      <w:r w:rsidRPr="00B838BB">
        <w:rPr>
          <w:rFonts w:ascii="PT Sans" w:hAnsi="PT Sans"/>
          <w:b/>
          <w:bCs/>
          <w:color w:val="2E3192"/>
          <w:sz w:val="22"/>
          <w:szCs w:val="22"/>
        </w:rPr>
        <w:t xml:space="preserve">W wyniku dyskusji uznano, że przy </w:t>
      </w:r>
      <w:r w:rsidR="007B6E32" w:rsidRPr="00B838BB">
        <w:rPr>
          <w:rFonts w:ascii="PT Sans" w:hAnsi="PT Sans"/>
          <w:b/>
          <w:bCs/>
          <w:color w:val="2E3192"/>
          <w:sz w:val="22"/>
          <w:szCs w:val="22"/>
        </w:rPr>
        <w:t xml:space="preserve">ocenie wyglądu </w:t>
      </w:r>
      <w:r w:rsidR="006B5B7F" w:rsidRPr="00B838BB">
        <w:rPr>
          <w:rFonts w:ascii="PT Sans" w:hAnsi="PT Sans"/>
          <w:b/>
          <w:bCs/>
          <w:color w:val="2E3192"/>
          <w:sz w:val="22"/>
          <w:szCs w:val="22"/>
        </w:rPr>
        <w:t>pro</w:t>
      </w:r>
      <w:r w:rsidR="00F3763F" w:rsidRPr="00B838BB">
        <w:rPr>
          <w:rFonts w:ascii="PT Sans" w:hAnsi="PT Sans"/>
          <w:b/>
          <w:bCs/>
          <w:color w:val="2E3192"/>
          <w:sz w:val="22"/>
          <w:szCs w:val="22"/>
        </w:rPr>
        <w:t>duktu</w:t>
      </w:r>
      <w:r w:rsidR="006B5B7F" w:rsidRPr="00B838BB">
        <w:rPr>
          <w:rFonts w:ascii="PT Sans" w:hAnsi="PT Sans"/>
          <w:b/>
          <w:bCs/>
          <w:color w:val="2E3192"/>
          <w:sz w:val="22"/>
          <w:szCs w:val="22"/>
        </w:rPr>
        <w:t xml:space="preserve"> pod względem</w:t>
      </w:r>
      <w:r w:rsidRPr="00B838BB">
        <w:rPr>
          <w:rFonts w:ascii="PT Sans" w:hAnsi="PT Sans"/>
          <w:b/>
          <w:bCs/>
          <w:color w:val="2E3192"/>
          <w:sz w:val="22"/>
          <w:szCs w:val="22"/>
        </w:rPr>
        <w:t xml:space="preserve"> możliwości wprowadzenie konsumenta w błąd co do przeznaczenia produktu, </w:t>
      </w:r>
      <w:r w:rsidR="00F3763F" w:rsidRPr="00B838BB">
        <w:rPr>
          <w:rFonts w:ascii="PT Sans" w:hAnsi="PT Sans"/>
          <w:b/>
          <w:bCs/>
          <w:color w:val="2E3192"/>
          <w:sz w:val="22"/>
          <w:szCs w:val="22"/>
        </w:rPr>
        <w:t xml:space="preserve">wskazane jest stosowanie </w:t>
      </w:r>
      <w:r w:rsidRPr="00B838BB">
        <w:rPr>
          <w:rFonts w:ascii="PT Sans" w:hAnsi="PT Sans"/>
          <w:b/>
          <w:bCs/>
          <w:color w:val="2E3192"/>
          <w:sz w:val="22"/>
          <w:szCs w:val="22"/>
        </w:rPr>
        <w:t>na</w:t>
      </w:r>
      <w:r w:rsidRPr="00B838BB">
        <w:rPr>
          <w:rFonts w:ascii="PT Sans" w:hAnsi="PT Sans"/>
          <w:b/>
          <w:bCs/>
          <w:color w:val="2E3192"/>
        </w:rPr>
        <w:t>stępujących kryteriów</w:t>
      </w:r>
      <w:r w:rsidRPr="00B838BB">
        <w:rPr>
          <w:rFonts w:ascii="PT Sans" w:hAnsi="PT Sans"/>
          <w:b/>
          <w:bCs/>
          <w:color w:val="2E3192"/>
          <w:sz w:val="22"/>
          <w:szCs w:val="22"/>
        </w:rPr>
        <w:t>:</w:t>
      </w:r>
    </w:p>
    <w:p w:rsidR="00B838BB" w:rsidRPr="00B838BB" w:rsidRDefault="00B838BB" w:rsidP="00B838BB">
      <w:pPr>
        <w:spacing w:line="360" w:lineRule="auto"/>
        <w:jc w:val="both"/>
        <w:rPr>
          <w:rFonts w:ascii="PT Sans" w:hAnsi="PT Sans"/>
          <w:b/>
          <w:bCs/>
          <w:color w:val="2E3192"/>
          <w:sz w:val="22"/>
          <w:szCs w:val="22"/>
        </w:rPr>
      </w:pPr>
    </w:p>
    <w:p w:rsidR="00815775" w:rsidRPr="00F62E18" w:rsidRDefault="00815775" w:rsidP="0081577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PT Sans" w:hAnsi="PT Sans" w:cs="Arial"/>
          <w:color w:val="2E3192"/>
        </w:rPr>
      </w:pPr>
      <w:r w:rsidRPr="00F62E18">
        <w:rPr>
          <w:rFonts w:ascii="PT Sans" w:hAnsi="PT Sans" w:cs="Arial"/>
          <w:color w:val="2E3192"/>
        </w:rPr>
        <w:t>Ocenie podlegać będzie całość opakowania, a nie tylko wybrany element szaty graficznej</w:t>
      </w:r>
      <w:r w:rsidR="00F3763F">
        <w:rPr>
          <w:rFonts w:ascii="PT Sans" w:hAnsi="PT Sans" w:cs="Arial"/>
          <w:color w:val="2E3192"/>
        </w:rPr>
        <w:t>.</w:t>
      </w:r>
    </w:p>
    <w:p w:rsidR="007C1E90" w:rsidRPr="00F62E18" w:rsidRDefault="007C1E90" w:rsidP="007C1E9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PT Sans" w:hAnsi="PT Sans" w:cs="Arial"/>
          <w:color w:val="2E3192"/>
        </w:rPr>
      </w:pPr>
      <w:r w:rsidRPr="00F62E18">
        <w:rPr>
          <w:rFonts w:ascii="PT Sans" w:hAnsi="PT Sans" w:cs="Arial"/>
          <w:color w:val="2E3192"/>
        </w:rPr>
        <w:t>Funkcja produktu powinna być wskazana na przedniej etykiecie w formie graficznej lub napisu</w:t>
      </w:r>
      <w:r>
        <w:rPr>
          <w:rFonts w:ascii="PT Sans" w:hAnsi="PT Sans" w:cs="Arial"/>
          <w:color w:val="2E3192"/>
        </w:rPr>
        <w:t>.</w:t>
      </w:r>
    </w:p>
    <w:p w:rsidR="007C1E90" w:rsidRDefault="00B838BB" w:rsidP="007C1E9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PT Sans" w:hAnsi="PT Sans" w:cs="Arial"/>
          <w:color w:val="2E3192"/>
        </w:rPr>
      </w:pPr>
      <w:r>
        <w:rPr>
          <w:rFonts w:ascii="PT Sans" w:hAnsi="PT Sans" w:cs="Arial"/>
          <w:color w:val="2E3192"/>
        </w:rPr>
        <w:t xml:space="preserve">Wizerunek owocu/ów nie </w:t>
      </w:r>
      <w:r w:rsidR="007C1E90" w:rsidRPr="00B838BB">
        <w:rPr>
          <w:rFonts w:ascii="PT Sans" w:hAnsi="PT Sans" w:cs="Arial"/>
          <w:color w:val="2E3192"/>
        </w:rPr>
        <w:t>powinien</w:t>
      </w:r>
      <w:r w:rsidR="007C1E90">
        <w:rPr>
          <w:rFonts w:ascii="PT Sans" w:hAnsi="PT Sans" w:cs="Arial"/>
          <w:color w:val="2E3192"/>
        </w:rPr>
        <w:t xml:space="preserve"> </w:t>
      </w:r>
      <w:r w:rsidR="007C1E90" w:rsidRPr="00F62E18">
        <w:rPr>
          <w:rFonts w:ascii="PT Sans" w:hAnsi="PT Sans" w:cs="Arial"/>
          <w:color w:val="2E3192"/>
        </w:rPr>
        <w:t>być dominującym elementem graficznym etykiety.</w:t>
      </w:r>
    </w:p>
    <w:p w:rsidR="00815775" w:rsidRPr="00F62E18" w:rsidRDefault="00815775" w:rsidP="0081577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PT Sans" w:hAnsi="PT Sans" w:cs="Arial"/>
          <w:color w:val="2E3192"/>
        </w:rPr>
      </w:pPr>
      <w:r w:rsidRPr="00F62E18">
        <w:rPr>
          <w:rFonts w:ascii="PT Sans" w:hAnsi="PT Sans" w:cs="Arial"/>
          <w:color w:val="2E3192"/>
        </w:rPr>
        <w:t xml:space="preserve">Ocena uwzględniać będzie zagrożenie dla zdrowia wynikające z klasyfikacji produktu – będzie ona bardziej surowa w przypadku produktów sklasyfikowanych jako </w:t>
      </w:r>
      <w:r w:rsidR="00C16DAE">
        <w:rPr>
          <w:rFonts w:ascii="PT Sans" w:hAnsi="PT Sans" w:cs="Arial"/>
          <w:color w:val="2E3192"/>
        </w:rPr>
        <w:t xml:space="preserve">np. </w:t>
      </w:r>
      <w:r w:rsidRPr="00F62E18">
        <w:rPr>
          <w:rFonts w:ascii="PT Sans" w:hAnsi="PT Sans" w:cs="Arial"/>
          <w:color w:val="2E3192"/>
        </w:rPr>
        <w:t>żrące</w:t>
      </w:r>
      <w:r w:rsidR="00F3763F">
        <w:rPr>
          <w:rFonts w:ascii="PT Sans" w:hAnsi="PT Sans" w:cs="Arial"/>
          <w:color w:val="2E3192"/>
        </w:rPr>
        <w:t>.</w:t>
      </w:r>
    </w:p>
    <w:p w:rsidR="00815775" w:rsidRPr="00B838BB" w:rsidRDefault="007B6E32" w:rsidP="00E93B6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PT Sans" w:hAnsi="PT Sans" w:cs="Arial"/>
          <w:color w:val="2E3192"/>
        </w:rPr>
      </w:pPr>
      <w:r w:rsidRPr="00B838BB">
        <w:rPr>
          <w:rFonts w:ascii="PT Sans" w:hAnsi="PT Sans" w:cs="Arial"/>
          <w:color w:val="2E3192"/>
        </w:rPr>
        <w:t>Ocena przeprowadzana będzie indywidualnie dla każdego</w:t>
      </w:r>
      <w:r w:rsidR="00C16DAE" w:rsidRPr="00B838BB">
        <w:rPr>
          <w:rFonts w:ascii="PT Sans" w:hAnsi="PT Sans" w:cs="Arial"/>
          <w:color w:val="2E3192"/>
        </w:rPr>
        <w:t xml:space="preserve"> produkt</w:t>
      </w:r>
      <w:r w:rsidRPr="00B838BB">
        <w:rPr>
          <w:rFonts w:ascii="PT Sans" w:hAnsi="PT Sans" w:cs="Arial"/>
          <w:color w:val="2E3192"/>
        </w:rPr>
        <w:t>u przy uwzględnieniu stanowiska jego producenta /dystrybutora</w:t>
      </w:r>
      <w:r w:rsidR="00F3763F" w:rsidRPr="00B838BB">
        <w:rPr>
          <w:rFonts w:ascii="PT Sans" w:hAnsi="PT Sans" w:cs="Arial"/>
          <w:color w:val="2E3192"/>
        </w:rPr>
        <w:t>.</w:t>
      </w:r>
      <w:r w:rsidR="00C16DAE" w:rsidRPr="00B838BB">
        <w:rPr>
          <w:rFonts w:ascii="PT Sans" w:hAnsi="PT Sans" w:cs="Arial"/>
          <w:color w:val="2E3192"/>
        </w:rPr>
        <w:t xml:space="preserve"> </w:t>
      </w:r>
    </w:p>
    <w:p w:rsidR="007B6E32" w:rsidRPr="007B6E32" w:rsidRDefault="007B6E32" w:rsidP="007B6E32">
      <w:pPr>
        <w:spacing w:line="360" w:lineRule="auto"/>
        <w:ind w:left="360"/>
        <w:jc w:val="both"/>
        <w:rPr>
          <w:rFonts w:ascii="PT Sans" w:hAnsi="PT Sans" w:cs="Arial"/>
          <w:color w:val="2E3192"/>
        </w:rPr>
      </w:pPr>
    </w:p>
    <w:p w:rsidR="00815775" w:rsidRPr="00F62E18" w:rsidRDefault="00815775" w:rsidP="00815775">
      <w:pPr>
        <w:spacing w:line="360" w:lineRule="auto"/>
        <w:jc w:val="both"/>
        <w:rPr>
          <w:rFonts w:ascii="PT Sans" w:hAnsi="PT Sans" w:cs="Arial"/>
          <w:color w:val="2E3192"/>
          <w:sz w:val="22"/>
          <w:szCs w:val="22"/>
        </w:rPr>
      </w:pPr>
      <w:r w:rsidRPr="00B838BB">
        <w:rPr>
          <w:rFonts w:ascii="PT Sans" w:hAnsi="PT Sans" w:cs="Arial"/>
          <w:color w:val="2E3192"/>
          <w:sz w:val="22"/>
          <w:szCs w:val="22"/>
        </w:rPr>
        <w:t xml:space="preserve">Powyższe wnioski ze spotkania Stowarzyszenie </w:t>
      </w:r>
      <w:r w:rsidR="006B5B7F" w:rsidRPr="00B838BB">
        <w:rPr>
          <w:rFonts w:ascii="PT Sans" w:hAnsi="PT Sans" w:cs="Arial"/>
          <w:color w:val="2E3192"/>
          <w:sz w:val="22"/>
          <w:szCs w:val="22"/>
        </w:rPr>
        <w:t>przedstawi swoim członkom</w:t>
      </w:r>
      <w:r w:rsidRPr="00B838BB">
        <w:rPr>
          <w:rFonts w:ascii="PT Sans" w:hAnsi="PT Sans" w:cs="Arial"/>
          <w:color w:val="2E3192"/>
          <w:sz w:val="22"/>
          <w:szCs w:val="22"/>
        </w:rPr>
        <w:t xml:space="preserve"> </w:t>
      </w:r>
      <w:r w:rsidR="006B5B7F" w:rsidRPr="00B838BB">
        <w:rPr>
          <w:rFonts w:ascii="PT Sans" w:hAnsi="PT Sans" w:cs="Arial"/>
          <w:color w:val="2E3192"/>
          <w:sz w:val="22"/>
          <w:szCs w:val="22"/>
        </w:rPr>
        <w:t xml:space="preserve">jako zalecenie do wykorzystania przy projektowaniu opakowań jednostkowych i etykiet - </w:t>
      </w:r>
      <w:r w:rsidRPr="00B838BB">
        <w:rPr>
          <w:rFonts w:ascii="PT Sans" w:hAnsi="PT Sans" w:cs="Arial"/>
          <w:color w:val="2E3192"/>
          <w:sz w:val="22"/>
          <w:szCs w:val="22"/>
        </w:rPr>
        <w:t xml:space="preserve">decyzje o wyglądzie </w:t>
      </w:r>
      <w:r w:rsidR="006B5B7F" w:rsidRPr="00B838BB">
        <w:rPr>
          <w:rFonts w:ascii="PT Sans" w:hAnsi="PT Sans" w:cs="Arial"/>
          <w:color w:val="2E3192"/>
          <w:sz w:val="22"/>
          <w:szCs w:val="22"/>
        </w:rPr>
        <w:t xml:space="preserve">opakowań </w:t>
      </w:r>
      <w:r w:rsidR="00B838BB">
        <w:rPr>
          <w:rFonts w:ascii="PT Sans" w:hAnsi="PT Sans" w:cs="Arial"/>
          <w:color w:val="2E3192"/>
          <w:sz w:val="22"/>
          <w:szCs w:val="22"/>
        </w:rPr>
        <w:br/>
      </w:r>
      <w:bookmarkStart w:id="0" w:name="_GoBack"/>
      <w:bookmarkEnd w:id="0"/>
      <w:r w:rsidR="006B5B7F" w:rsidRPr="00B838BB">
        <w:rPr>
          <w:rFonts w:ascii="PT Sans" w:hAnsi="PT Sans" w:cs="Arial"/>
          <w:color w:val="2E3192"/>
          <w:sz w:val="22"/>
          <w:szCs w:val="22"/>
        </w:rPr>
        <w:t xml:space="preserve">i </w:t>
      </w:r>
      <w:r w:rsidRPr="00B838BB">
        <w:rPr>
          <w:rFonts w:ascii="PT Sans" w:hAnsi="PT Sans" w:cs="Arial"/>
          <w:color w:val="2E3192"/>
          <w:sz w:val="22"/>
          <w:szCs w:val="22"/>
        </w:rPr>
        <w:t>etykiet każda firma podejmuje samodzielnie</w:t>
      </w:r>
      <w:r w:rsidRPr="00B838BB">
        <w:rPr>
          <w:rFonts w:ascii="PT Sans" w:hAnsi="PT Sans" w:cs="Arial"/>
          <w:color w:val="2E3192"/>
        </w:rPr>
        <w:t>.</w:t>
      </w:r>
    </w:p>
    <w:p w:rsidR="00815775" w:rsidRDefault="00815775" w:rsidP="00815775">
      <w:pPr>
        <w:spacing w:line="360" w:lineRule="auto"/>
      </w:pPr>
    </w:p>
    <w:p w:rsidR="006747A1" w:rsidRPr="002355E5" w:rsidRDefault="006747A1" w:rsidP="008157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jc w:val="both"/>
        <w:rPr>
          <w:rFonts w:ascii="PT Sans" w:hAnsi="PT Sans" w:cs="Tahoma"/>
          <w:color w:val="2E3192"/>
        </w:rPr>
      </w:pPr>
    </w:p>
    <w:sectPr w:rsidR="006747A1" w:rsidRPr="002355E5" w:rsidSect="00551BFF">
      <w:footerReference w:type="default" r:id="rId9"/>
      <w:footerReference w:type="first" r:id="rId10"/>
      <w:pgSz w:w="11906" w:h="16838" w:code="9"/>
      <w:pgMar w:top="737" w:right="1021" w:bottom="18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92D" w:rsidRDefault="000C492D">
      <w:r>
        <w:separator/>
      </w:r>
    </w:p>
  </w:endnote>
  <w:endnote w:type="continuationSeparator" w:id="0">
    <w:p w:rsidR="000C492D" w:rsidRDefault="000C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Trebuchet MS"/>
    <w:panose1 w:val="020B07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151" w:rsidRPr="00DF4745" w:rsidRDefault="00C12151" w:rsidP="00BE2549">
    <w:pPr>
      <w:jc w:val="center"/>
      <w:rPr>
        <w:b/>
        <w:bCs/>
        <w:color w:val="0000FF"/>
        <w:sz w:val="16"/>
        <w:szCs w:val="16"/>
      </w:rPr>
    </w:pPr>
    <w:r w:rsidRPr="00DF4745">
      <w:rPr>
        <w:b/>
        <w:bCs/>
        <w:color w:val="0000FF"/>
        <w:sz w:val="16"/>
        <w:szCs w:val="16"/>
      </w:rPr>
      <w:t>Polskie Stowarzyszenie Producentów Kosmetyków i Środków Czystości</w:t>
    </w:r>
  </w:p>
  <w:p w:rsidR="00C12151" w:rsidRPr="00DF4745" w:rsidRDefault="00C12151" w:rsidP="00BE2549">
    <w:pPr>
      <w:jc w:val="center"/>
      <w:rPr>
        <w:b/>
        <w:bCs/>
        <w:color w:val="0000FF"/>
        <w:sz w:val="16"/>
        <w:szCs w:val="16"/>
      </w:rPr>
    </w:pPr>
    <w:r w:rsidRPr="00DF4745">
      <w:rPr>
        <w:b/>
        <w:bCs/>
        <w:color w:val="0000FF"/>
        <w:sz w:val="16"/>
        <w:szCs w:val="16"/>
      </w:rPr>
      <w:t xml:space="preserve">ul. Chałubińskiego 8,  00-613 Warszawa   TEL +48 22 625 57 82   FAX: +48 22 629 34 69 </w:t>
    </w:r>
  </w:p>
  <w:p w:rsidR="00C12151" w:rsidRPr="00DF4745" w:rsidRDefault="000C492D" w:rsidP="00BE2549">
    <w:pPr>
      <w:jc w:val="center"/>
      <w:rPr>
        <w:b/>
        <w:bCs/>
        <w:sz w:val="16"/>
        <w:szCs w:val="16"/>
      </w:rPr>
    </w:pPr>
    <w:hyperlink r:id="rId1" w:history="1">
      <w:r w:rsidR="00C12151" w:rsidRPr="00DF4745">
        <w:rPr>
          <w:rStyle w:val="Hipercze"/>
          <w:b/>
          <w:bCs/>
          <w:sz w:val="16"/>
          <w:szCs w:val="16"/>
          <w:u w:val="none"/>
        </w:rPr>
        <w:t>biuro@czystepiekno.pl</w:t>
      </w:r>
    </w:hyperlink>
    <w:r w:rsidR="00C12151" w:rsidRPr="00DF4745">
      <w:rPr>
        <w:b/>
        <w:bCs/>
        <w:color w:val="0000FF"/>
        <w:sz w:val="16"/>
        <w:szCs w:val="16"/>
      </w:rPr>
      <w:t xml:space="preserve">    www.czystepiekno.pl</w:t>
    </w:r>
  </w:p>
  <w:p w:rsidR="00C12151" w:rsidRDefault="00C121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151" w:rsidRPr="00DF4745" w:rsidRDefault="00C12151" w:rsidP="00BE2549">
    <w:pPr>
      <w:jc w:val="center"/>
      <w:rPr>
        <w:b/>
        <w:bCs/>
        <w:color w:val="0000FF"/>
        <w:sz w:val="16"/>
        <w:szCs w:val="16"/>
      </w:rPr>
    </w:pPr>
    <w:r w:rsidRPr="00DF4745">
      <w:rPr>
        <w:b/>
        <w:bCs/>
        <w:color w:val="0000FF"/>
        <w:sz w:val="16"/>
        <w:szCs w:val="16"/>
      </w:rPr>
      <w:t>Polskie Stowarzyszenie Producentów Kosmetyków i Środków Czystości</w:t>
    </w:r>
  </w:p>
  <w:p w:rsidR="00C12151" w:rsidRPr="00DF4745" w:rsidRDefault="00C12151" w:rsidP="00BE2549">
    <w:pPr>
      <w:jc w:val="center"/>
      <w:rPr>
        <w:b/>
        <w:bCs/>
        <w:color w:val="0000FF"/>
        <w:sz w:val="16"/>
        <w:szCs w:val="16"/>
      </w:rPr>
    </w:pPr>
    <w:r w:rsidRPr="00DF4745">
      <w:rPr>
        <w:b/>
        <w:bCs/>
        <w:color w:val="0000FF"/>
        <w:sz w:val="16"/>
        <w:szCs w:val="16"/>
      </w:rPr>
      <w:t xml:space="preserve">ul. Chałubińskiego 8,  00-613 Warszawa   TEL +48 22 625 57 82   FAX: +48 22 629 34 69 </w:t>
    </w:r>
  </w:p>
  <w:p w:rsidR="00C12151" w:rsidRPr="001315B3" w:rsidRDefault="000C492D" w:rsidP="00BE2549">
    <w:pPr>
      <w:jc w:val="center"/>
      <w:rPr>
        <w:b/>
        <w:bCs/>
        <w:sz w:val="20"/>
        <w:szCs w:val="20"/>
      </w:rPr>
    </w:pPr>
    <w:hyperlink r:id="rId1" w:history="1">
      <w:r w:rsidR="00C12151" w:rsidRPr="00DF4745">
        <w:rPr>
          <w:rStyle w:val="Hipercze"/>
          <w:b/>
          <w:bCs/>
          <w:sz w:val="16"/>
          <w:szCs w:val="16"/>
          <w:u w:val="none"/>
        </w:rPr>
        <w:t>biuro@czystepiekno.pl</w:t>
      </w:r>
    </w:hyperlink>
    <w:r w:rsidR="00C12151" w:rsidRPr="00DF4745">
      <w:rPr>
        <w:b/>
        <w:bCs/>
        <w:color w:val="0000FF"/>
        <w:sz w:val="16"/>
        <w:szCs w:val="16"/>
      </w:rPr>
      <w:t xml:space="preserve">    www.czystepiekno.pl</w:t>
    </w:r>
  </w:p>
  <w:p w:rsidR="00C12151" w:rsidRDefault="00C121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92D" w:rsidRDefault="000C492D">
      <w:r>
        <w:separator/>
      </w:r>
    </w:p>
  </w:footnote>
  <w:footnote w:type="continuationSeparator" w:id="0">
    <w:p w:rsidR="000C492D" w:rsidRDefault="000C4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5C33"/>
    <w:multiLevelType w:val="hybridMultilevel"/>
    <w:tmpl w:val="BBE23D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931445C"/>
    <w:multiLevelType w:val="hybridMultilevel"/>
    <w:tmpl w:val="3B7201B8"/>
    <w:lvl w:ilvl="0" w:tplc="1A826A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50926"/>
    <w:multiLevelType w:val="hybridMultilevel"/>
    <w:tmpl w:val="430455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D35650"/>
    <w:multiLevelType w:val="hybridMultilevel"/>
    <w:tmpl w:val="FC12D8F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67A7030"/>
    <w:multiLevelType w:val="hybridMultilevel"/>
    <w:tmpl w:val="1EF28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21989"/>
    <w:multiLevelType w:val="hybridMultilevel"/>
    <w:tmpl w:val="ED72BE20"/>
    <w:lvl w:ilvl="0" w:tplc="333E3A66">
      <w:start w:val="1"/>
      <w:numFmt w:val="upperRoman"/>
      <w:lvlText w:val="%1."/>
      <w:lvlJc w:val="left"/>
      <w:pPr>
        <w:ind w:left="1364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0857"/>
    <w:multiLevelType w:val="hybridMultilevel"/>
    <w:tmpl w:val="255A6A2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3F4916"/>
    <w:multiLevelType w:val="hybridMultilevel"/>
    <w:tmpl w:val="492C812A"/>
    <w:lvl w:ilvl="0" w:tplc="1A826AB6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4B835E7"/>
    <w:multiLevelType w:val="hybridMultilevel"/>
    <w:tmpl w:val="C608B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B184A"/>
    <w:multiLevelType w:val="hybridMultilevel"/>
    <w:tmpl w:val="436AA7D0"/>
    <w:lvl w:ilvl="0" w:tplc="942846C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B7F73"/>
    <w:multiLevelType w:val="hybridMultilevel"/>
    <w:tmpl w:val="AFDAD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95291"/>
    <w:multiLevelType w:val="hybridMultilevel"/>
    <w:tmpl w:val="698A329E"/>
    <w:lvl w:ilvl="0" w:tplc="6898160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46C81"/>
    <w:multiLevelType w:val="hybridMultilevel"/>
    <w:tmpl w:val="51940510"/>
    <w:lvl w:ilvl="0" w:tplc="F67EF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C40C3"/>
    <w:multiLevelType w:val="hybridMultilevel"/>
    <w:tmpl w:val="27F8B86C"/>
    <w:lvl w:ilvl="0" w:tplc="50F0739C">
      <w:numFmt w:val="bullet"/>
      <w:lvlText w:val="•"/>
      <w:lvlJc w:val="left"/>
      <w:pPr>
        <w:ind w:left="644" w:hanging="360"/>
      </w:pPr>
      <w:rPr>
        <w:rFonts w:ascii="Tahoma" w:eastAsia="Calibri" w:hAnsi="Tahoma" w:cs="Tahoma" w:hint="default"/>
        <w:color w:val="21586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D0BEC"/>
    <w:multiLevelType w:val="singleLevel"/>
    <w:tmpl w:val="0FA23E0E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24"/>
      </w:rPr>
    </w:lvl>
  </w:abstractNum>
  <w:abstractNum w:abstractNumId="15" w15:restartNumberingAfterBreak="0">
    <w:nsid w:val="54FF7DB4"/>
    <w:multiLevelType w:val="hybridMultilevel"/>
    <w:tmpl w:val="A93CCBDA"/>
    <w:lvl w:ilvl="0" w:tplc="D0944D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AE3FEB"/>
    <w:multiLevelType w:val="hybridMultilevel"/>
    <w:tmpl w:val="DBE44450"/>
    <w:lvl w:ilvl="0" w:tplc="8A5C96C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A058D"/>
    <w:multiLevelType w:val="hybridMultilevel"/>
    <w:tmpl w:val="330A7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40044"/>
    <w:multiLevelType w:val="hybridMultilevel"/>
    <w:tmpl w:val="AC9EAC3C"/>
    <w:lvl w:ilvl="0" w:tplc="65107864">
      <w:start w:val="1"/>
      <w:numFmt w:val="bullet"/>
      <w:lvlText w:val="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C5A613E2">
      <w:start w:val="1"/>
      <w:numFmt w:val="bullet"/>
      <w:lvlText w:val=""/>
      <w:lvlJc w:val="left"/>
      <w:pPr>
        <w:tabs>
          <w:tab w:val="num" w:pos="1440"/>
        </w:tabs>
        <w:ind w:left="216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653302"/>
    <w:multiLevelType w:val="hybridMultilevel"/>
    <w:tmpl w:val="3E580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A7550"/>
    <w:multiLevelType w:val="hybridMultilevel"/>
    <w:tmpl w:val="85964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3B39EF"/>
    <w:multiLevelType w:val="hybridMultilevel"/>
    <w:tmpl w:val="FDD4358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4271FE"/>
    <w:multiLevelType w:val="hybridMultilevel"/>
    <w:tmpl w:val="CADE5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54600"/>
    <w:multiLevelType w:val="hybridMultilevel"/>
    <w:tmpl w:val="19B69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0739C">
      <w:numFmt w:val="bullet"/>
      <w:lvlText w:val="•"/>
      <w:lvlJc w:val="left"/>
      <w:pPr>
        <w:ind w:left="644" w:hanging="360"/>
      </w:pPr>
      <w:rPr>
        <w:rFonts w:ascii="Tahoma" w:eastAsia="Calibri" w:hAnsi="Tahoma" w:cs="Tahoma" w:hint="default"/>
        <w:color w:val="21586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C5EC6"/>
    <w:multiLevelType w:val="hybridMultilevel"/>
    <w:tmpl w:val="597ECE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990079"/>
    <w:multiLevelType w:val="hybridMultilevel"/>
    <w:tmpl w:val="842E4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74112"/>
    <w:multiLevelType w:val="hybridMultilevel"/>
    <w:tmpl w:val="2B20DF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8634B"/>
    <w:multiLevelType w:val="hybridMultilevel"/>
    <w:tmpl w:val="B2806662"/>
    <w:lvl w:ilvl="0" w:tplc="4474A388">
      <w:start w:val="1"/>
      <w:numFmt w:val="decimal"/>
      <w:lvlText w:val="%1."/>
      <w:lvlJc w:val="left"/>
      <w:pPr>
        <w:ind w:left="360" w:hanging="360"/>
      </w:pPr>
      <w:rPr>
        <w:rFonts w:ascii="PT Sans" w:hAnsi="PT Sans" w:cs="Tahoma" w:hint="default"/>
        <w:b/>
        <w:color w:val="2E3192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25"/>
  </w:num>
  <w:num w:numId="5">
    <w:abstractNumId w:val="1"/>
  </w:num>
  <w:num w:numId="6">
    <w:abstractNumId w:val="7"/>
  </w:num>
  <w:num w:numId="7">
    <w:abstractNumId w:val="23"/>
  </w:num>
  <w:num w:numId="8">
    <w:abstractNumId w:val="0"/>
  </w:num>
  <w:num w:numId="9">
    <w:abstractNumId w:val="13"/>
  </w:num>
  <w:num w:numId="10">
    <w:abstractNumId w:val="5"/>
  </w:num>
  <w:num w:numId="11">
    <w:abstractNumId w:val="21"/>
  </w:num>
  <w:num w:numId="12">
    <w:abstractNumId w:val="27"/>
  </w:num>
  <w:num w:numId="13">
    <w:abstractNumId w:val="4"/>
  </w:num>
  <w:num w:numId="14">
    <w:abstractNumId w:val="10"/>
  </w:num>
  <w:num w:numId="15">
    <w:abstractNumId w:val="2"/>
  </w:num>
  <w:num w:numId="16">
    <w:abstractNumId w:val="20"/>
  </w:num>
  <w:num w:numId="17">
    <w:abstractNumId w:val="17"/>
  </w:num>
  <w:num w:numId="18">
    <w:abstractNumId w:val="24"/>
  </w:num>
  <w:num w:numId="19">
    <w:abstractNumId w:val="26"/>
  </w:num>
  <w:num w:numId="20">
    <w:abstractNumId w:val="18"/>
  </w:num>
  <w:num w:numId="21">
    <w:abstractNumId w:val="6"/>
  </w:num>
  <w:num w:numId="22">
    <w:abstractNumId w:val="16"/>
  </w:num>
  <w:num w:numId="23">
    <w:abstractNumId w:val="11"/>
  </w:num>
  <w:num w:numId="24">
    <w:abstractNumId w:val="9"/>
  </w:num>
  <w:num w:numId="25">
    <w:abstractNumId w:val="12"/>
  </w:num>
  <w:num w:numId="26">
    <w:abstractNumId w:val="15"/>
  </w:num>
  <w:num w:numId="27">
    <w:abstractNumId w:val="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5A"/>
    <w:rsid w:val="00003C7F"/>
    <w:rsid w:val="00006E6E"/>
    <w:rsid w:val="0000766F"/>
    <w:rsid w:val="0002240D"/>
    <w:rsid w:val="00023F48"/>
    <w:rsid w:val="00027764"/>
    <w:rsid w:val="0003187C"/>
    <w:rsid w:val="00033555"/>
    <w:rsid w:val="00035C68"/>
    <w:rsid w:val="000371FE"/>
    <w:rsid w:val="00040005"/>
    <w:rsid w:val="000409E9"/>
    <w:rsid w:val="00044F50"/>
    <w:rsid w:val="0004660F"/>
    <w:rsid w:val="000469B3"/>
    <w:rsid w:val="000622F1"/>
    <w:rsid w:val="00066D20"/>
    <w:rsid w:val="00067FDC"/>
    <w:rsid w:val="000726D3"/>
    <w:rsid w:val="00080356"/>
    <w:rsid w:val="00087D9F"/>
    <w:rsid w:val="00090979"/>
    <w:rsid w:val="0009385F"/>
    <w:rsid w:val="000959F1"/>
    <w:rsid w:val="000A06D3"/>
    <w:rsid w:val="000A61DA"/>
    <w:rsid w:val="000A7CF4"/>
    <w:rsid w:val="000B1529"/>
    <w:rsid w:val="000B5B43"/>
    <w:rsid w:val="000C492D"/>
    <w:rsid w:val="000C542D"/>
    <w:rsid w:val="000C557F"/>
    <w:rsid w:val="000D096E"/>
    <w:rsid w:val="000D0B32"/>
    <w:rsid w:val="000E04E6"/>
    <w:rsid w:val="000E2EE5"/>
    <w:rsid w:val="000E5CD3"/>
    <w:rsid w:val="000E761B"/>
    <w:rsid w:val="000F41F7"/>
    <w:rsid w:val="00100AB4"/>
    <w:rsid w:val="001018AC"/>
    <w:rsid w:val="001052A3"/>
    <w:rsid w:val="0010655F"/>
    <w:rsid w:val="0011009D"/>
    <w:rsid w:val="001112C7"/>
    <w:rsid w:val="001131C7"/>
    <w:rsid w:val="001135F8"/>
    <w:rsid w:val="00116D6E"/>
    <w:rsid w:val="00116EDB"/>
    <w:rsid w:val="0011791E"/>
    <w:rsid w:val="001203CC"/>
    <w:rsid w:val="0012271F"/>
    <w:rsid w:val="001315B3"/>
    <w:rsid w:val="0013658D"/>
    <w:rsid w:val="00143360"/>
    <w:rsid w:val="001455ED"/>
    <w:rsid w:val="00165AE7"/>
    <w:rsid w:val="00165C4F"/>
    <w:rsid w:val="00166343"/>
    <w:rsid w:val="0016779E"/>
    <w:rsid w:val="001708B5"/>
    <w:rsid w:val="0017189A"/>
    <w:rsid w:val="001841F7"/>
    <w:rsid w:val="00184401"/>
    <w:rsid w:val="001A305D"/>
    <w:rsid w:val="001B60F6"/>
    <w:rsid w:val="001C3746"/>
    <w:rsid w:val="001C58B0"/>
    <w:rsid w:val="001D5642"/>
    <w:rsid w:val="001D68CF"/>
    <w:rsid w:val="001E0625"/>
    <w:rsid w:val="001E2FB9"/>
    <w:rsid w:val="001E5CC5"/>
    <w:rsid w:val="001E62A2"/>
    <w:rsid w:val="001F67A8"/>
    <w:rsid w:val="001F75EB"/>
    <w:rsid w:val="00202644"/>
    <w:rsid w:val="00203EB2"/>
    <w:rsid w:val="00204551"/>
    <w:rsid w:val="0021656F"/>
    <w:rsid w:val="00221DE1"/>
    <w:rsid w:val="0022636B"/>
    <w:rsid w:val="00227F5E"/>
    <w:rsid w:val="00230951"/>
    <w:rsid w:val="00234232"/>
    <w:rsid w:val="002355E5"/>
    <w:rsid w:val="0023741C"/>
    <w:rsid w:val="00237AE1"/>
    <w:rsid w:val="00241311"/>
    <w:rsid w:val="002418B6"/>
    <w:rsid w:val="00242212"/>
    <w:rsid w:val="00243D86"/>
    <w:rsid w:val="0024524E"/>
    <w:rsid w:val="00245CBD"/>
    <w:rsid w:val="00246441"/>
    <w:rsid w:val="0024736E"/>
    <w:rsid w:val="0025181A"/>
    <w:rsid w:val="002534EA"/>
    <w:rsid w:val="002550CE"/>
    <w:rsid w:val="0027712A"/>
    <w:rsid w:val="002774D0"/>
    <w:rsid w:val="00281DE2"/>
    <w:rsid w:val="00286748"/>
    <w:rsid w:val="00287DF5"/>
    <w:rsid w:val="002918E2"/>
    <w:rsid w:val="00294C91"/>
    <w:rsid w:val="002A041F"/>
    <w:rsid w:val="002B2799"/>
    <w:rsid w:val="002C1378"/>
    <w:rsid w:val="002C27DB"/>
    <w:rsid w:val="002C379B"/>
    <w:rsid w:val="002C54DB"/>
    <w:rsid w:val="002C6286"/>
    <w:rsid w:val="002D495A"/>
    <w:rsid w:val="002D5CCE"/>
    <w:rsid w:val="002E149D"/>
    <w:rsid w:val="002E65DD"/>
    <w:rsid w:val="002E715F"/>
    <w:rsid w:val="002F5965"/>
    <w:rsid w:val="002F6962"/>
    <w:rsid w:val="0030006A"/>
    <w:rsid w:val="00300AF4"/>
    <w:rsid w:val="00302F55"/>
    <w:rsid w:val="003036AC"/>
    <w:rsid w:val="003135B2"/>
    <w:rsid w:val="00314F40"/>
    <w:rsid w:val="00322F1C"/>
    <w:rsid w:val="00324EE2"/>
    <w:rsid w:val="003273A2"/>
    <w:rsid w:val="003276BF"/>
    <w:rsid w:val="00331F92"/>
    <w:rsid w:val="003345D6"/>
    <w:rsid w:val="0033785B"/>
    <w:rsid w:val="0035362F"/>
    <w:rsid w:val="003545D7"/>
    <w:rsid w:val="00362EE2"/>
    <w:rsid w:val="00363844"/>
    <w:rsid w:val="00363C02"/>
    <w:rsid w:val="0036466B"/>
    <w:rsid w:val="0036519D"/>
    <w:rsid w:val="00366DC0"/>
    <w:rsid w:val="0036780E"/>
    <w:rsid w:val="00371131"/>
    <w:rsid w:val="003733E1"/>
    <w:rsid w:val="00373D4A"/>
    <w:rsid w:val="003771E9"/>
    <w:rsid w:val="00384A14"/>
    <w:rsid w:val="00384A9B"/>
    <w:rsid w:val="00385252"/>
    <w:rsid w:val="0039741B"/>
    <w:rsid w:val="003A23BE"/>
    <w:rsid w:val="003A75FE"/>
    <w:rsid w:val="003B39C5"/>
    <w:rsid w:val="003B3EA4"/>
    <w:rsid w:val="003B7B1F"/>
    <w:rsid w:val="003C0C74"/>
    <w:rsid w:val="003C0C8F"/>
    <w:rsid w:val="003C374F"/>
    <w:rsid w:val="003C6A63"/>
    <w:rsid w:val="003C75A3"/>
    <w:rsid w:val="003D6EF2"/>
    <w:rsid w:val="003E0E9E"/>
    <w:rsid w:val="003E347F"/>
    <w:rsid w:val="003E4AE2"/>
    <w:rsid w:val="003E7EEF"/>
    <w:rsid w:val="003F3DDA"/>
    <w:rsid w:val="003F60FE"/>
    <w:rsid w:val="003F6B0F"/>
    <w:rsid w:val="00403861"/>
    <w:rsid w:val="00406B8C"/>
    <w:rsid w:val="004128E2"/>
    <w:rsid w:val="00415CEF"/>
    <w:rsid w:val="00415DF4"/>
    <w:rsid w:val="004179A3"/>
    <w:rsid w:val="00417BBE"/>
    <w:rsid w:val="004269E0"/>
    <w:rsid w:val="00440682"/>
    <w:rsid w:val="0044094E"/>
    <w:rsid w:val="00440F96"/>
    <w:rsid w:val="00443AA1"/>
    <w:rsid w:val="00454690"/>
    <w:rsid w:val="00463D58"/>
    <w:rsid w:val="00465B1D"/>
    <w:rsid w:val="0047442C"/>
    <w:rsid w:val="004761AB"/>
    <w:rsid w:val="00476A42"/>
    <w:rsid w:val="004778F6"/>
    <w:rsid w:val="0048166E"/>
    <w:rsid w:val="00481F65"/>
    <w:rsid w:val="004853DC"/>
    <w:rsid w:val="00487856"/>
    <w:rsid w:val="0049086E"/>
    <w:rsid w:val="00490BE7"/>
    <w:rsid w:val="004B140F"/>
    <w:rsid w:val="004B68A9"/>
    <w:rsid w:val="004B69A7"/>
    <w:rsid w:val="004C2BAE"/>
    <w:rsid w:val="004C3F5D"/>
    <w:rsid w:val="004C6A72"/>
    <w:rsid w:val="004D2304"/>
    <w:rsid w:val="004D7155"/>
    <w:rsid w:val="004D7438"/>
    <w:rsid w:val="004E3495"/>
    <w:rsid w:val="004E678E"/>
    <w:rsid w:val="004E7C94"/>
    <w:rsid w:val="004F3B69"/>
    <w:rsid w:val="0050165F"/>
    <w:rsid w:val="00502887"/>
    <w:rsid w:val="00507D07"/>
    <w:rsid w:val="00521665"/>
    <w:rsid w:val="00523400"/>
    <w:rsid w:val="005235D4"/>
    <w:rsid w:val="00525326"/>
    <w:rsid w:val="00525613"/>
    <w:rsid w:val="0053469A"/>
    <w:rsid w:val="00537CD8"/>
    <w:rsid w:val="00544509"/>
    <w:rsid w:val="00551AA1"/>
    <w:rsid w:val="00551BFF"/>
    <w:rsid w:val="005603C0"/>
    <w:rsid w:val="00566B1E"/>
    <w:rsid w:val="00567B78"/>
    <w:rsid w:val="00567F56"/>
    <w:rsid w:val="0057542C"/>
    <w:rsid w:val="0057742C"/>
    <w:rsid w:val="005776AD"/>
    <w:rsid w:val="00580FE2"/>
    <w:rsid w:val="005817CD"/>
    <w:rsid w:val="005859B2"/>
    <w:rsid w:val="00586BE4"/>
    <w:rsid w:val="00591F38"/>
    <w:rsid w:val="00593202"/>
    <w:rsid w:val="005A089E"/>
    <w:rsid w:val="005A739A"/>
    <w:rsid w:val="005C411F"/>
    <w:rsid w:val="005D334B"/>
    <w:rsid w:val="005D4B7D"/>
    <w:rsid w:val="005D64D9"/>
    <w:rsid w:val="005E56C5"/>
    <w:rsid w:val="005E7275"/>
    <w:rsid w:val="005E7E09"/>
    <w:rsid w:val="005F6436"/>
    <w:rsid w:val="005F6F48"/>
    <w:rsid w:val="00600F26"/>
    <w:rsid w:val="00603396"/>
    <w:rsid w:val="00606093"/>
    <w:rsid w:val="0060687E"/>
    <w:rsid w:val="00607CD9"/>
    <w:rsid w:val="006135AB"/>
    <w:rsid w:val="00616F1C"/>
    <w:rsid w:val="00621917"/>
    <w:rsid w:val="00622904"/>
    <w:rsid w:val="006263D5"/>
    <w:rsid w:val="00641BA0"/>
    <w:rsid w:val="00644E21"/>
    <w:rsid w:val="00647061"/>
    <w:rsid w:val="00654AD9"/>
    <w:rsid w:val="00655837"/>
    <w:rsid w:val="00656137"/>
    <w:rsid w:val="00656594"/>
    <w:rsid w:val="00660C3A"/>
    <w:rsid w:val="006633E5"/>
    <w:rsid w:val="00664A2A"/>
    <w:rsid w:val="00665347"/>
    <w:rsid w:val="00665CE8"/>
    <w:rsid w:val="00673FE6"/>
    <w:rsid w:val="006747A1"/>
    <w:rsid w:val="00677936"/>
    <w:rsid w:val="00682090"/>
    <w:rsid w:val="006820B0"/>
    <w:rsid w:val="00683F76"/>
    <w:rsid w:val="00685304"/>
    <w:rsid w:val="00694FA8"/>
    <w:rsid w:val="00696222"/>
    <w:rsid w:val="006A157A"/>
    <w:rsid w:val="006A1EB2"/>
    <w:rsid w:val="006A638B"/>
    <w:rsid w:val="006B012E"/>
    <w:rsid w:val="006B5B7F"/>
    <w:rsid w:val="006B6400"/>
    <w:rsid w:val="006C168E"/>
    <w:rsid w:val="006C39B5"/>
    <w:rsid w:val="006C3E47"/>
    <w:rsid w:val="006C4058"/>
    <w:rsid w:val="006C62DD"/>
    <w:rsid w:val="006D12C0"/>
    <w:rsid w:val="006D6CC3"/>
    <w:rsid w:val="006D6D38"/>
    <w:rsid w:val="006D7D75"/>
    <w:rsid w:val="006F1A75"/>
    <w:rsid w:val="006F4205"/>
    <w:rsid w:val="006F4957"/>
    <w:rsid w:val="006F49BE"/>
    <w:rsid w:val="006F5F0F"/>
    <w:rsid w:val="006F6A5F"/>
    <w:rsid w:val="00704247"/>
    <w:rsid w:val="007073C9"/>
    <w:rsid w:val="007075E4"/>
    <w:rsid w:val="00721D00"/>
    <w:rsid w:val="00727B28"/>
    <w:rsid w:val="00730901"/>
    <w:rsid w:val="00731599"/>
    <w:rsid w:val="007369AF"/>
    <w:rsid w:val="0073715B"/>
    <w:rsid w:val="007407D5"/>
    <w:rsid w:val="007548B2"/>
    <w:rsid w:val="007641CD"/>
    <w:rsid w:val="00765FB2"/>
    <w:rsid w:val="00780038"/>
    <w:rsid w:val="007813D5"/>
    <w:rsid w:val="007832A9"/>
    <w:rsid w:val="00783FE0"/>
    <w:rsid w:val="00784740"/>
    <w:rsid w:val="00791A9D"/>
    <w:rsid w:val="0079263E"/>
    <w:rsid w:val="00793C4D"/>
    <w:rsid w:val="007945EF"/>
    <w:rsid w:val="00797A58"/>
    <w:rsid w:val="00797B5C"/>
    <w:rsid w:val="007A28A5"/>
    <w:rsid w:val="007A5D8C"/>
    <w:rsid w:val="007A783D"/>
    <w:rsid w:val="007A79B4"/>
    <w:rsid w:val="007B04AB"/>
    <w:rsid w:val="007B1240"/>
    <w:rsid w:val="007B14D7"/>
    <w:rsid w:val="007B281D"/>
    <w:rsid w:val="007B57AB"/>
    <w:rsid w:val="007B6E32"/>
    <w:rsid w:val="007C1E90"/>
    <w:rsid w:val="007C3D0F"/>
    <w:rsid w:val="007D0300"/>
    <w:rsid w:val="007D46C3"/>
    <w:rsid w:val="007D7FCA"/>
    <w:rsid w:val="007F0719"/>
    <w:rsid w:val="007F2EF9"/>
    <w:rsid w:val="007F5B7B"/>
    <w:rsid w:val="0080065A"/>
    <w:rsid w:val="0080150A"/>
    <w:rsid w:val="008019C9"/>
    <w:rsid w:val="00801A0E"/>
    <w:rsid w:val="00802EFB"/>
    <w:rsid w:val="0080678B"/>
    <w:rsid w:val="00812D8E"/>
    <w:rsid w:val="00814A12"/>
    <w:rsid w:val="00815775"/>
    <w:rsid w:val="00817302"/>
    <w:rsid w:val="008201B1"/>
    <w:rsid w:val="00825CD4"/>
    <w:rsid w:val="0085684D"/>
    <w:rsid w:val="00860591"/>
    <w:rsid w:val="008611D5"/>
    <w:rsid w:val="0086260A"/>
    <w:rsid w:val="00863AD0"/>
    <w:rsid w:val="00871956"/>
    <w:rsid w:val="00875866"/>
    <w:rsid w:val="00877F1B"/>
    <w:rsid w:val="008806C7"/>
    <w:rsid w:val="0088385A"/>
    <w:rsid w:val="00893799"/>
    <w:rsid w:val="008949EE"/>
    <w:rsid w:val="00894AA7"/>
    <w:rsid w:val="008B3DFF"/>
    <w:rsid w:val="008B3FCA"/>
    <w:rsid w:val="008C3903"/>
    <w:rsid w:val="008C3CE4"/>
    <w:rsid w:val="008C3FAE"/>
    <w:rsid w:val="008C5FE7"/>
    <w:rsid w:val="008D0DE8"/>
    <w:rsid w:val="008D61F4"/>
    <w:rsid w:val="008E3CA1"/>
    <w:rsid w:val="008E494F"/>
    <w:rsid w:val="008E6BC2"/>
    <w:rsid w:val="008F16F6"/>
    <w:rsid w:val="008F1935"/>
    <w:rsid w:val="008F7FE3"/>
    <w:rsid w:val="009020B4"/>
    <w:rsid w:val="009036B3"/>
    <w:rsid w:val="0090478F"/>
    <w:rsid w:val="00913F86"/>
    <w:rsid w:val="00923ADC"/>
    <w:rsid w:val="00925BAC"/>
    <w:rsid w:val="009311A4"/>
    <w:rsid w:val="0093199A"/>
    <w:rsid w:val="00932994"/>
    <w:rsid w:val="00933DAD"/>
    <w:rsid w:val="00936093"/>
    <w:rsid w:val="009362AF"/>
    <w:rsid w:val="009401E7"/>
    <w:rsid w:val="0094042C"/>
    <w:rsid w:val="0094058A"/>
    <w:rsid w:val="0094613C"/>
    <w:rsid w:val="0095133E"/>
    <w:rsid w:val="00951F3A"/>
    <w:rsid w:val="00954A13"/>
    <w:rsid w:val="00960713"/>
    <w:rsid w:val="009752E2"/>
    <w:rsid w:val="00977E16"/>
    <w:rsid w:val="00980520"/>
    <w:rsid w:val="00980B2D"/>
    <w:rsid w:val="00981162"/>
    <w:rsid w:val="009844B7"/>
    <w:rsid w:val="009916DE"/>
    <w:rsid w:val="0099426F"/>
    <w:rsid w:val="00995F2A"/>
    <w:rsid w:val="00996D61"/>
    <w:rsid w:val="009A1EDE"/>
    <w:rsid w:val="009A5A1F"/>
    <w:rsid w:val="009A674A"/>
    <w:rsid w:val="009A7412"/>
    <w:rsid w:val="009B1E5E"/>
    <w:rsid w:val="009B681E"/>
    <w:rsid w:val="009C3EC3"/>
    <w:rsid w:val="009D7FE2"/>
    <w:rsid w:val="009E1D37"/>
    <w:rsid w:val="009F36E1"/>
    <w:rsid w:val="009F5232"/>
    <w:rsid w:val="00A03253"/>
    <w:rsid w:val="00A05DBE"/>
    <w:rsid w:val="00A07519"/>
    <w:rsid w:val="00A07F4C"/>
    <w:rsid w:val="00A14678"/>
    <w:rsid w:val="00A36957"/>
    <w:rsid w:val="00A41067"/>
    <w:rsid w:val="00A42434"/>
    <w:rsid w:val="00A429FC"/>
    <w:rsid w:val="00A431D3"/>
    <w:rsid w:val="00A458E6"/>
    <w:rsid w:val="00A55C21"/>
    <w:rsid w:val="00A55EBB"/>
    <w:rsid w:val="00A61B81"/>
    <w:rsid w:val="00A62B62"/>
    <w:rsid w:val="00A65503"/>
    <w:rsid w:val="00A65F20"/>
    <w:rsid w:val="00A6657C"/>
    <w:rsid w:val="00A720BF"/>
    <w:rsid w:val="00A7215B"/>
    <w:rsid w:val="00A72B08"/>
    <w:rsid w:val="00A73F97"/>
    <w:rsid w:val="00A75358"/>
    <w:rsid w:val="00A76125"/>
    <w:rsid w:val="00A763EB"/>
    <w:rsid w:val="00A83F0E"/>
    <w:rsid w:val="00A84181"/>
    <w:rsid w:val="00A914A0"/>
    <w:rsid w:val="00A924E3"/>
    <w:rsid w:val="00A96A10"/>
    <w:rsid w:val="00AA1672"/>
    <w:rsid w:val="00AA2D97"/>
    <w:rsid w:val="00AA49D9"/>
    <w:rsid w:val="00AC7FCB"/>
    <w:rsid w:val="00AD033A"/>
    <w:rsid w:val="00AD1E42"/>
    <w:rsid w:val="00AE3FDF"/>
    <w:rsid w:val="00AE41BD"/>
    <w:rsid w:val="00AE4580"/>
    <w:rsid w:val="00AE541F"/>
    <w:rsid w:val="00AF246A"/>
    <w:rsid w:val="00AF45B3"/>
    <w:rsid w:val="00B01898"/>
    <w:rsid w:val="00B02651"/>
    <w:rsid w:val="00B02DFF"/>
    <w:rsid w:val="00B030FE"/>
    <w:rsid w:val="00B05E6C"/>
    <w:rsid w:val="00B134BE"/>
    <w:rsid w:val="00B20DEE"/>
    <w:rsid w:val="00B27808"/>
    <w:rsid w:val="00B40C39"/>
    <w:rsid w:val="00B43A98"/>
    <w:rsid w:val="00B458CB"/>
    <w:rsid w:val="00B5148A"/>
    <w:rsid w:val="00B53559"/>
    <w:rsid w:val="00B56691"/>
    <w:rsid w:val="00B57559"/>
    <w:rsid w:val="00B64555"/>
    <w:rsid w:val="00B64A33"/>
    <w:rsid w:val="00B702B2"/>
    <w:rsid w:val="00B774FC"/>
    <w:rsid w:val="00B82DA0"/>
    <w:rsid w:val="00B838BB"/>
    <w:rsid w:val="00B85E70"/>
    <w:rsid w:val="00B860EF"/>
    <w:rsid w:val="00B92CAB"/>
    <w:rsid w:val="00BA7DCC"/>
    <w:rsid w:val="00BB0F25"/>
    <w:rsid w:val="00BB260C"/>
    <w:rsid w:val="00BC1989"/>
    <w:rsid w:val="00BC5CFC"/>
    <w:rsid w:val="00BE07FE"/>
    <w:rsid w:val="00BE2549"/>
    <w:rsid w:val="00BE54EB"/>
    <w:rsid w:val="00BF1588"/>
    <w:rsid w:val="00BF1D3D"/>
    <w:rsid w:val="00BF51EC"/>
    <w:rsid w:val="00BF646D"/>
    <w:rsid w:val="00C05AAE"/>
    <w:rsid w:val="00C07B07"/>
    <w:rsid w:val="00C12151"/>
    <w:rsid w:val="00C16DAE"/>
    <w:rsid w:val="00C20499"/>
    <w:rsid w:val="00C2321C"/>
    <w:rsid w:val="00C32791"/>
    <w:rsid w:val="00C32904"/>
    <w:rsid w:val="00C36147"/>
    <w:rsid w:val="00C37B9F"/>
    <w:rsid w:val="00C47841"/>
    <w:rsid w:val="00C47A7B"/>
    <w:rsid w:val="00C6048F"/>
    <w:rsid w:val="00C61A9C"/>
    <w:rsid w:val="00C625DC"/>
    <w:rsid w:val="00C62EC9"/>
    <w:rsid w:val="00C62F25"/>
    <w:rsid w:val="00C66E99"/>
    <w:rsid w:val="00C72ED9"/>
    <w:rsid w:val="00C73415"/>
    <w:rsid w:val="00C7403A"/>
    <w:rsid w:val="00C743E7"/>
    <w:rsid w:val="00C765E8"/>
    <w:rsid w:val="00C867D1"/>
    <w:rsid w:val="00C9032A"/>
    <w:rsid w:val="00C932D8"/>
    <w:rsid w:val="00C94811"/>
    <w:rsid w:val="00CA4DA4"/>
    <w:rsid w:val="00CA6122"/>
    <w:rsid w:val="00CA62B0"/>
    <w:rsid w:val="00CB7F31"/>
    <w:rsid w:val="00CD3AFF"/>
    <w:rsid w:val="00CE6708"/>
    <w:rsid w:val="00CF4233"/>
    <w:rsid w:val="00D00C9D"/>
    <w:rsid w:val="00D0397B"/>
    <w:rsid w:val="00D03BB9"/>
    <w:rsid w:val="00D0719F"/>
    <w:rsid w:val="00D106C5"/>
    <w:rsid w:val="00D1073F"/>
    <w:rsid w:val="00D12BB2"/>
    <w:rsid w:val="00D23421"/>
    <w:rsid w:val="00D2569A"/>
    <w:rsid w:val="00D3033A"/>
    <w:rsid w:val="00D320FF"/>
    <w:rsid w:val="00D41EF6"/>
    <w:rsid w:val="00D50ED5"/>
    <w:rsid w:val="00D54EF1"/>
    <w:rsid w:val="00D5521D"/>
    <w:rsid w:val="00D57A96"/>
    <w:rsid w:val="00D57BA3"/>
    <w:rsid w:val="00D70E73"/>
    <w:rsid w:val="00D7121D"/>
    <w:rsid w:val="00D72353"/>
    <w:rsid w:val="00D75891"/>
    <w:rsid w:val="00D87129"/>
    <w:rsid w:val="00D92781"/>
    <w:rsid w:val="00D946F7"/>
    <w:rsid w:val="00DA0071"/>
    <w:rsid w:val="00DA32EE"/>
    <w:rsid w:val="00DA7EA2"/>
    <w:rsid w:val="00DB1EF6"/>
    <w:rsid w:val="00DD02D3"/>
    <w:rsid w:val="00DD03A8"/>
    <w:rsid w:val="00DE2DAD"/>
    <w:rsid w:val="00DE5895"/>
    <w:rsid w:val="00DE786D"/>
    <w:rsid w:val="00DF1330"/>
    <w:rsid w:val="00DF3841"/>
    <w:rsid w:val="00DF4056"/>
    <w:rsid w:val="00DF4745"/>
    <w:rsid w:val="00DF595A"/>
    <w:rsid w:val="00E01984"/>
    <w:rsid w:val="00E038A1"/>
    <w:rsid w:val="00E05CDF"/>
    <w:rsid w:val="00E1141D"/>
    <w:rsid w:val="00E1205E"/>
    <w:rsid w:val="00E12A77"/>
    <w:rsid w:val="00E16D12"/>
    <w:rsid w:val="00E20CF3"/>
    <w:rsid w:val="00E26652"/>
    <w:rsid w:val="00E30BAA"/>
    <w:rsid w:val="00E30BE6"/>
    <w:rsid w:val="00E317AF"/>
    <w:rsid w:val="00E31DED"/>
    <w:rsid w:val="00E334BD"/>
    <w:rsid w:val="00E33C4B"/>
    <w:rsid w:val="00E36168"/>
    <w:rsid w:val="00E41F3C"/>
    <w:rsid w:val="00E43685"/>
    <w:rsid w:val="00E46054"/>
    <w:rsid w:val="00E504AE"/>
    <w:rsid w:val="00E52727"/>
    <w:rsid w:val="00E544FD"/>
    <w:rsid w:val="00E63CCA"/>
    <w:rsid w:val="00E71744"/>
    <w:rsid w:val="00E75CB2"/>
    <w:rsid w:val="00E771B7"/>
    <w:rsid w:val="00E81089"/>
    <w:rsid w:val="00E91B83"/>
    <w:rsid w:val="00E9417F"/>
    <w:rsid w:val="00E94AA2"/>
    <w:rsid w:val="00EA2AF7"/>
    <w:rsid w:val="00EA4A62"/>
    <w:rsid w:val="00EB1ED2"/>
    <w:rsid w:val="00EC2547"/>
    <w:rsid w:val="00EC38C3"/>
    <w:rsid w:val="00ED080C"/>
    <w:rsid w:val="00ED152B"/>
    <w:rsid w:val="00ED3861"/>
    <w:rsid w:val="00ED5F1D"/>
    <w:rsid w:val="00ED7706"/>
    <w:rsid w:val="00EE1A72"/>
    <w:rsid w:val="00EE43BF"/>
    <w:rsid w:val="00EE4D2B"/>
    <w:rsid w:val="00EF06F2"/>
    <w:rsid w:val="00EF15C5"/>
    <w:rsid w:val="00EF2455"/>
    <w:rsid w:val="00F00866"/>
    <w:rsid w:val="00F11768"/>
    <w:rsid w:val="00F14F79"/>
    <w:rsid w:val="00F16403"/>
    <w:rsid w:val="00F2122C"/>
    <w:rsid w:val="00F27D60"/>
    <w:rsid w:val="00F304AA"/>
    <w:rsid w:val="00F311BA"/>
    <w:rsid w:val="00F32EB9"/>
    <w:rsid w:val="00F34558"/>
    <w:rsid w:val="00F3763F"/>
    <w:rsid w:val="00F4163E"/>
    <w:rsid w:val="00F43DEE"/>
    <w:rsid w:val="00F46A2E"/>
    <w:rsid w:val="00F526FF"/>
    <w:rsid w:val="00F536B3"/>
    <w:rsid w:val="00F54437"/>
    <w:rsid w:val="00F54B7F"/>
    <w:rsid w:val="00F5588D"/>
    <w:rsid w:val="00F60C2B"/>
    <w:rsid w:val="00F63BC2"/>
    <w:rsid w:val="00F64193"/>
    <w:rsid w:val="00F6727C"/>
    <w:rsid w:val="00F70BE1"/>
    <w:rsid w:val="00F7136F"/>
    <w:rsid w:val="00F802B2"/>
    <w:rsid w:val="00F817C1"/>
    <w:rsid w:val="00F83A7E"/>
    <w:rsid w:val="00F84920"/>
    <w:rsid w:val="00F85A9E"/>
    <w:rsid w:val="00F85FEB"/>
    <w:rsid w:val="00F86262"/>
    <w:rsid w:val="00F864A5"/>
    <w:rsid w:val="00F874A4"/>
    <w:rsid w:val="00F9249A"/>
    <w:rsid w:val="00F92942"/>
    <w:rsid w:val="00F932E7"/>
    <w:rsid w:val="00F943B6"/>
    <w:rsid w:val="00F96100"/>
    <w:rsid w:val="00F9768B"/>
    <w:rsid w:val="00FA07F6"/>
    <w:rsid w:val="00FA0F46"/>
    <w:rsid w:val="00FA3355"/>
    <w:rsid w:val="00FA3BF8"/>
    <w:rsid w:val="00FB26BD"/>
    <w:rsid w:val="00FB317F"/>
    <w:rsid w:val="00FC18ED"/>
    <w:rsid w:val="00FC3E10"/>
    <w:rsid w:val="00FC5469"/>
    <w:rsid w:val="00FC5971"/>
    <w:rsid w:val="00FC6106"/>
    <w:rsid w:val="00FD0C2E"/>
    <w:rsid w:val="00FD1861"/>
    <w:rsid w:val="00FD2AA1"/>
    <w:rsid w:val="00FD4368"/>
    <w:rsid w:val="00FD7748"/>
    <w:rsid w:val="00FE3D74"/>
    <w:rsid w:val="00FE4E60"/>
    <w:rsid w:val="00FE6F11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761E1A-8901-4555-9C14-2766A457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2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D564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5016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EF06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D564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50165F"/>
    <w:rPr>
      <w:rFonts w:cs="Times New Roman"/>
      <w:b/>
      <w:bCs/>
      <w:sz w:val="36"/>
      <w:szCs w:val="36"/>
    </w:rPr>
  </w:style>
  <w:style w:type="character" w:styleId="Hipercze">
    <w:name w:val="Hyperlink"/>
    <w:uiPriority w:val="99"/>
    <w:rsid w:val="0069622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6962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B681E"/>
    <w:rPr>
      <w:rFonts w:cs="Times New Roman"/>
      <w:sz w:val="2"/>
      <w:szCs w:val="2"/>
    </w:rPr>
  </w:style>
  <w:style w:type="character" w:styleId="Uwydatnienie">
    <w:name w:val="Emphasis"/>
    <w:uiPriority w:val="20"/>
    <w:qFormat/>
    <w:rsid w:val="00696222"/>
    <w:rPr>
      <w:rFonts w:cs="Times New Roman"/>
      <w:i/>
      <w:iCs/>
    </w:rPr>
  </w:style>
  <w:style w:type="paragraph" w:styleId="Listapunktowana">
    <w:name w:val="List Bullet"/>
    <w:aliases w:val="Znak Znak"/>
    <w:basedOn w:val="Normalny"/>
    <w:autoRedefine/>
    <w:uiPriority w:val="99"/>
    <w:rsid w:val="00696222"/>
    <w:pPr>
      <w:numPr>
        <w:numId w:val="1"/>
      </w:numPr>
      <w:spacing w:after="240"/>
      <w:jc w:val="both"/>
    </w:pPr>
    <w:rPr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9622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B681E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96222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BE25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9B681E"/>
    <w:rPr>
      <w:rFonts w:cs="Times New Roman"/>
      <w:sz w:val="24"/>
      <w:szCs w:val="24"/>
    </w:rPr>
  </w:style>
  <w:style w:type="character" w:styleId="Numerstrony">
    <w:name w:val="page number"/>
    <w:uiPriority w:val="99"/>
    <w:rsid w:val="00BE254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BE25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9B681E"/>
    <w:rPr>
      <w:rFonts w:cs="Times New Roman"/>
      <w:sz w:val="24"/>
      <w:szCs w:val="24"/>
    </w:rPr>
  </w:style>
  <w:style w:type="character" w:customStyle="1" w:styleId="st">
    <w:name w:val="st"/>
    <w:uiPriority w:val="99"/>
    <w:rsid w:val="002E715F"/>
    <w:rPr>
      <w:rFonts w:cs="Times New Roman"/>
    </w:rPr>
  </w:style>
  <w:style w:type="character" w:styleId="Odwoaniedokomentarza">
    <w:name w:val="annotation reference"/>
    <w:uiPriority w:val="99"/>
    <w:semiHidden/>
    <w:unhideWhenUsed/>
    <w:rsid w:val="00255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50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550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0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50CE"/>
    <w:rPr>
      <w:b/>
      <w:bCs/>
      <w:sz w:val="20"/>
      <w:szCs w:val="20"/>
    </w:rPr>
  </w:style>
  <w:style w:type="character" w:customStyle="1" w:styleId="Nagwek3Znak">
    <w:name w:val="Nagłówek 3 Znak"/>
    <w:link w:val="Nagwek3"/>
    <w:semiHidden/>
    <w:rsid w:val="00EF06F2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EF06F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rsid w:val="00EF06F2"/>
  </w:style>
  <w:style w:type="character" w:customStyle="1" w:styleId="hps">
    <w:name w:val="hps"/>
    <w:rsid w:val="00EF06F2"/>
    <w:rPr>
      <w:snapToGrid/>
      <w:sz w:val="24"/>
      <w:szCs w:val="24"/>
      <w:lang w:val="en-GB" w:eastAsia="en-GB" w:bidi="ar-SA"/>
    </w:rPr>
  </w:style>
  <w:style w:type="character" w:styleId="Pogrubienie">
    <w:name w:val="Strong"/>
    <w:uiPriority w:val="22"/>
    <w:qFormat/>
    <w:locked/>
    <w:rsid w:val="00EF06F2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B1529"/>
    <w:rPr>
      <w:rFonts w:ascii="Calibri" w:hAnsi="Calibri"/>
      <w:sz w:val="22"/>
      <w:szCs w:val="21"/>
    </w:rPr>
  </w:style>
  <w:style w:type="character" w:customStyle="1" w:styleId="ZwykytekstZnak">
    <w:name w:val="Zwykły tekst Znak"/>
    <w:link w:val="Zwykytekst"/>
    <w:uiPriority w:val="99"/>
    <w:semiHidden/>
    <w:rsid w:val="000B1529"/>
    <w:rPr>
      <w:rFonts w:ascii="Calibri" w:hAnsi="Calibri"/>
      <w:sz w:val="22"/>
      <w:szCs w:val="21"/>
    </w:rPr>
  </w:style>
  <w:style w:type="character" w:styleId="UyteHipercze">
    <w:name w:val="FollowedHyperlink"/>
    <w:uiPriority w:val="99"/>
    <w:semiHidden/>
    <w:unhideWhenUsed/>
    <w:rsid w:val="003276BF"/>
    <w:rPr>
      <w:color w:val="954F72"/>
      <w:u w:val="single"/>
    </w:rPr>
  </w:style>
  <w:style w:type="paragraph" w:customStyle="1" w:styleId="ListParagraph1">
    <w:name w:val="List Paragraph1"/>
    <w:basedOn w:val="Normalny"/>
    <w:rsid w:val="00641BA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czystepiekno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czystepiek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EA0CB-682E-467B-A3DE-A0F35298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Stowarzyszenie Producentów</vt:lpstr>
      <vt:lpstr>Stowarzyszenie Producentów</vt:lpstr>
    </vt:vector>
  </TitlesOfParts>
  <Company>Colgate-Palmolive</Company>
  <LinksUpToDate>false</LinksUpToDate>
  <CharactersWithSpaces>1437</CharactersWithSpaces>
  <SharedDoc>false</SharedDoc>
  <HLinks>
    <vt:vector size="30" baseType="variant">
      <vt:variant>
        <vt:i4>5374035</vt:i4>
      </vt:variant>
      <vt:variant>
        <vt:i4>6</vt:i4>
      </vt:variant>
      <vt:variant>
        <vt:i4>0</vt:i4>
      </vt:variant>
      <vt:variant>
        <vt:i4>5</vt:i4>
      </vt:variant>
      <vt:variant>
        <vt:lpwstr>http://arrp.pl/dyrektywa-wyroby-aerozolowe-75324ewg/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https://www.cosmeticseurope.eu/responsible-industry-the-european-cosmetic-cosmetics-association/responsible-advertising.html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http://pl.wikipedia.org/wiki/Europejski_Komisarz_ds._Rynku_Wewn%C4%99trznego_i_Us%C5%82ug</vt:lpwstr>
      </vt:variant>
      <vt:variant>
        <vt:lpwstr/>
      </vt:variant>
      <vt:variant>
        <vt:i4>5046368</vt:i4>
      </vt:variant>
      <vt:variant>
        <vt:i4>3</vt:i4>
      </vt:variant>
      <vt:variant>
        <vt:i4>0</vt:i4>
      </vt:variant>
      <vt:variant>
        <vt:i4>5</vt:i4>
      </vt:variant>
      <vt:variant>
        <vt:lpwstr>mailto:biuro@czystepiekno.pl</vt:lpwstr>
      </vt:variant>
      <vt:variant>
        <vt:lpwstr/>
      </vt:variant>
      <vt:variant>
        <vt:i4>5046368</vt:i4>
      </vt:variant>
      <vt:variant>
        <vt:i4>0</vt:i4>
      </vt:variant>
      <vt:variant>
        <vt:i4>0</vt:i4>
      </vt:variant>
      <vt:variant>
        <vt:i4>5</vt:i4>
      </vt:variant>
      <vt:variant>
        <vt:lpwstr>mailto:biuro@czystepiekno.pl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Producentów</dc:title>
  <dc:creator>Tomasz Gryżewski</dc:creator>
  <cp:lastModifiedBy>Katarzyna</cp:lastModifiedBy>
  <cp:revision>4</cp:revision>
  <cp:lastPrinted>2016-01-13T07:17:00Z</cp:lastPrinted>
  <dcterms:created xsi:type="dcterms:W3CDTF">2016-01-21T12:25:00Z</dcterms:created>
  <dcterms:modified xsi:type="dcterms:W3CDTF">2016-01-22T14:08:00Z</dcterms:modified>
</cp:coreProperties>
</file>